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ABDF8D" w14:textId="59E3D93C" w:rsidR="00391C1D" w:rsidRPr="00592CDF" w:rsidRDefault="00C65768" w:rsidP="007575BE">
      <w:pPr>
        <w:snapToGrid w:val="0"/>
        <w:ind w:leftChars="-177" w:left="-425" w:rightChars="-118" w:right="-283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2CDF">
        <w:rPr>
          <w:rFonts w:ascii="Times New Roman" w:eastAsia="標楷體" w:hAnsi="Times New Roman" w:cs="Times New Roman" w:hint="eastAsia"/>
          <w:sz w:val="32"/>
          <w:szCs w:val="32"/>
        </w:rPr>
        <w:t>Complementary Measures</w:t>
      </w:r>
      <w:r w:rsidR="00B3683E" w:rsidRPr="00592CD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592CDF">
        <w:rPr>
          <w:rFonts w:ascii="Times New Roman" w:eastAsia="標楷體" w:hAnsi="Times New Roman" w:cs="Times New Roman" w:hint="eastAsia"/>
          <w:sz w:val="32"/>
          <w:szCs w:val="32"/>
        </w:rPr>
        <w:t>for Part-</w:t>
      </w:r>
      <w:r w:rsidR="00391C1D" w:rsidRPr="00592CDF">
        <w:rPr>
          <w:rFonts w:ascii="Times New Roman" w:eastAsia="標楷體" w:hAnsi="Times New Roman" w:cs="Times New Roman"/>
          <w:sz w:val="32"/>
          <w:szCs w:val="32"/>
        </w:rPr>
        <w:t>T</w:t>
      </w:r>
      <w:r w:rsidRPr="00592CDF">
        <w:rPr>
          <w:rFonts w:ascii="Times New Roman" w:eastAsia="標楷體" w:hAnsi="Times New Roman" w:cs="Times New Roman" w:hint="eastAsia"/>
          <w:sz w:val="32"/>
          <w:szCs w:val="32"/>
        </w:rPr>
        <w:t xml:space="preserve">ime </w:t>
      </w:r>
      <w:r w:rsidR="00391C1D" w:rsidRPr="00592CDF">
        <w:rPr>
          <w:rFonts w:ascii="Times New Roman" w:eastAsia="標楷體" w:hAnsi="Times New Roman" w:cs="Times New Roman"/>
          <w:sz w:val="32"/>
          <w:szCs w:val="32"/>
        </w:rPr>
        <w:t xml:space="preserve">Student </w:t>
      </w:r>
      <w:r w:rsidRPr="00592CDF">
        <w:rPr>
          <w:rFonts w:ascii="Times New Roman" w:eastAsia="標楷體" w:hAnsi="Times New Roman" w:cs="Times New Roman" w:hint="eastAsia"/>
          <w:sz w:val="32"/>
          <w:szCs w:val="32"/>
        </w:rPr>
        <w:t>Assistant</w:t>
      </w:r>
      <w:r w:rsidRPr="00592CDF">
        <w:rPr>
          <w:rFonts w:ascii="Times New Roman" w:eastAsia="標楷體" w:hAnsi="Times New Roman" w:cs="Times New Roman"/>
          <w:sz w:val="32"/>
          <w:szCs w:val="32"/>
        </w:rPr>
        <w:t>s</w:t>
      </w:r>
      <w:r w:rsidRPr="00592CDF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7B1DB3" w:rsidRPr="00592CDF">
        <w:rPr>
          <w:rFonts w:ascii="Times New Roman" w:eastAsia="標楷體" w:hAnsi="Times New Roman" w:cs="Times New Roman"/>
          <w:sz w:val="32"/>
          <w:szCs w:val="32"/>
        </w:rPr>
        <w:t>Temporary Workers</w:t>
      </w:r>
      <w:r w:rsidR="00391C1D" w:rsidRPr="00592CDF">
        <w:rPr>
          <w:rFonts w:ascii="Times New Roman" w:eastAsia="標楷體" w:hAnsi="Times New Roman" w:cs="Times New Roman"/>
          <w:sz w:val="32"/>
          <w:szCs w:val="32"/>
        </w:rPr>
        <w:t xml:space="preserve"> for</w:t>
      </w:r>
      <w:r w:rsidR="000E1C2C" w:rsidRPr="00592CD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31E85" w:rsidRPr="00592CDF">
        <w:rPr>
          <w:rFonts w:ascii="Times New Roman" w:eastAsia="標楷體" w:hAnsi="Times New Roman" w:cs="Times New Roman"/>
          <w:sz w:val="32"/>
          <w:szCs w:val="32"/>
        </w:rPr>
        <w:t xml:space="preserve">the </w:t>
      </w:r>
      <w:r w:rsidR="000E1C2C" w:rsidRPr="00592CDF">
        <w:rPr>
          <w:rFonts w:ascii="Times New Roman" w:eastAsia="標楷體" w:hAnsi="Times New Roman" w:cs="Times New Roman"/>
          <w:sz w:val="32"/>
          <w:szCs w:val="32"/>
        </w:rPr>
        <w:t>Higher Education Sprout Project</w:t>
      </w:r>
      <w:r w:rsidR="007B1DB3" w:rsidRPr="00592CDF">
        <w:rPr>
          <w:rFonts w:ascii="Times New Roman" w:eastAsia="標楷體" w:hAnsi="Times New Roman" w:cs="Times New Roman"/>
          <w:sz w:val="32"/>
          <w:szCs w:val="32"/>
        </w:rPr>
        <w:t xml:space="preserve"> Administered by</w:t>
      </w:r>
    </w:p>
    <w:p w14:paraId="4103FD9E" w14:textId="553F47A1" w:rsidR="008D3C9A" w:rsidRPr="00592CDF" w:rsidRDefault="007B1DB3" w:rsidP="005A3742">
      <w:pPr>
        <w:snapToGrid w:val="0"/>
        <w:ind w:leftChars="-177" w:left="-425" w:rightChars="-118" w:right="-283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2CDF">
        <w:rPr>
          <w:rFonts w:ascii="Times New Roman" w:eastAsia="標楷體" w:hAnsi="Times New Roman" w:cs="Times New Roman"/>
          <w:sz w:val="32"/>
          <w:szCs w:val="32"/>
        </w:rPr>
        <w:t>Office of Academic Affairs</w:t>
      </w:r>
    </w:p>
    <w:p w14:paraId="51256BD1" w14:textId="77777777" w:rsidR="007B4A76" w:rsidRPr="00592CDF" w:rsidRDefault="004A0306" w:rsidP="00606DA0">
      <w:pPr>
        <w:snapToGrid w:val="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592CDF">
        <w:rPr>
          <w:rFonts w:ascii="Times New Roman" w:eastAsia="標楷體" w:hAnsi="Times New Roman" w:cs="Times New Roman"/>
          <w:sz w:val="28"/>
          <w:szCs w:val="24"/>
        </w:rPr>
        <w:t>(</w:t>
      </w:r>
      <w:r w:rsidR="00B3683E" w:rsidRPr="00592CDF">
        <w:rPr>
          <w:rFonts w:ascii="Times New Roman" w:eastAsia="標楷體" w:hAnsi="Times New Roman" w:cs="Times New Roman"/>
          <w:sz w:val="28"/>
          <w:szCs w:val="24"/>
        </w:rPr>
        <w:t>“T</w:t>
      </w:r>
      <w:r w:rsidR="00B3683E" w:rsidRPr="00592CDF">
        <w:rPr>
          <w:rFonts w:ascii="Times New Roman" w:eastAsia="標楷體" w:hAnsi="Times New Roman" w:cs="Times New Roman" w:hint="eastAsia"/>
          <w:sz w:val="28"/>
          <w:szCs w:val="24"/>
        </w:rPr>
        <w:t>eaching Innovation Initiative</w:t>
      </w:r>
      <w:r w:rsidR="00B3683E" w:rsidRPr="00592CDF">
        <w:rPr>
          <w:rFonts w:ascii="Times New Roman" w:eastAsia="標楷體" w:hAnsi="Times New Roman" w:cs="Times New Roman"/>
          <w:sz w:val="28"/>
          <w:szCs w:val="24"/>
        </w:rPr>
        <w:t xml:space="preserve"> (L3</w:t>
      </w:r>
      <w:r w:rsidR="00B3683E" w:rsidRPr="00592CDF">
        <w:rPr>
          <w:rFonts w:ascii="Times New Roman" w:eastAsia="標楷體" w:hAnsi="Times New Roman" w:cs="Times New Roman" w:hint="eastAsia"/>
          <w:sz w:val="28"/>
          <w:szCs w:val="24"/>
        </w:rPr>
        <w:t>/L6</w:t>
      </w:r>
      <w:r w:rsidR="00B3683E" w:rsidRPr="00592CDF">
        <w:rPr>
          <w:rFonts w:ascii="Times New Roman" w:eastAsia="標楷體" w:hAnsi="Times New Roman" w:cs="Times New Roman"/>
          <w:sz w:val="28"/>
          <w:szCs w:val="24"/>
        </w:rPr>
        <w:t>)”</w:t>
      </w:r>
      <w:r w:rsidRPr="00592CDF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23A60D77" w14:textId="623B1736" w:rsidR="000C42D2" w:rsidRPr="00592CDF" w:rsidRDefault="00687947" w:rsidP="009B6492">
      <w:pPr>
        <w:snapToGrid w:val="0"/>
        <w:spacing w:after="240"/>
        <w:jc w:val="right"/>
        <w:rPr>
          <w:rFonts w:ascii="Times New Roman" w:eastAsia="標楷體" w:hAnsi="Times New Roman" w:cs="Times New Roman"/>
          <w:sz w:val="22"/>
        </w:rPr>
      </w:pPr>
      <w:r w:rsidRPr="00592CDF">
        <w:rPr>
          <w:rFonts w:ascii="Times New Roman" w:eastAsia="標楷體" w:hAnsi="Times New Roman" w:cs="Times New Roman"/>
          <w:sz w:val="22"/>
        </w:rPr>
        <w:t>20</w:t>
      </w:r>
      <w:r w:rsidR="00EF4656" w:rsidRPr="00592CDF">
        <w:rPr>
          <w:rFonts w:ascii="Times New Roman" w:eastAsia="標楷體" w:hAnsi="Times New Roman" w:cs="Times New Roman"/>
          <w:sz w:val="22"/>
        </w:rPr>
        <w:t>23</w:t>
      </w:r>
      <w:r w:rsidR="00E725CF" w:rsidRPr="00592CDF">
        <w:rPr>
          <w:rFonts w:ascii="Times New Roman" w:eastAsia="標楷體" w:hAnsi="Times New Roman" w:cs="Times New Roman" w:hint="eastAsia"/>
          <w:sz w:val="22"/>
        </w:rPr>
        <w:t>/</w:t>
      </w:r>
      <w:r w:rsidR="00EF4656" w:rsidRPr="00592CDF">
        <w:rPr>
          <w:rFonts w:ascii="Times New Roman" w:eastAsia="標楷體" w:hAnsi="Times New Roman" w:cs="Times New Roman"/>
          <w:sz w:val="22"/>
        </w:rPr>
        <w:t>04</w:t>
      </w:r>
      <w:r w:rsidR="00E725CF" w:rsidRPr="00592CDF">
        <w:rPr>
          <w:rFonts w:ascii="Times New Roman" w:eastAsia="標楷體" w:hAnsi="Times New Roman" w:cs="Times New Roman" w:hint="eastAsia"/>
          <w:sz w:val="22"/>
        </w:rPr>
        <w:t>/</w:t>
      </w:r>
      <w:r w:rsidR="005A3742" w:rsidRPr="00592CDF">
        <w:rPr>
          <w:rFonts w:ascii="Times New Roman" w:eastAsia="標楷體" w:hAnsi="Times New Roman" w:cs="Times New Roman" w:hint="eastAsia"/>
          <w:sz w:val="22"/>
        </w:rPr>
        <w:t>1</w:t>
      </w:r>
      <w:r w:rsidR="00EF4656" w:rsidRPr="00592CDF">
        <w:rPr>
          <w:rFonts w:ascii="Times New Roman" w:eastAsia="標楷體" w:hAnsi="Times New Roman" w:cs="Times New Roman"/>
          <w:sz w:val="22"/>
        </w:rPr>
        <w:t>2</w:t>
      </w:r>
    </w:p>
    <w:tbl>
      <w:tblPr>
        <w:tblStyle w:val="a3"/>
        <w:tblW w:w="5418" w:type="pct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525"/>
        <w:gridCol w:w="2552"/>
        <w:gridCol w:w="3042"/>
        <w:gridCol w:w="2575"/>
      </w:tblGrid>
      <w:tr w:rsidR="00592CDF" w:rsidRPr="00592CDF" w14:paraId="26885AF3" w14:textId="77777777" w:rsidTr="00FA1C84">
        <w:trPr>
          <w:trHeight w:val="283"/>
          <w:tblHeader/>
          <w:jc w:val="center"/>
        </w:trPr>
        <w:tc>
          <w:tcPr>
            <w:tcW w:w="354" w:type="pct"/>
            <w:vAlign w:val="center"/>
          </w:tcPr>
          <w:p w14:paraId="345F4E38" w14:textId="77777777" w:rsidR="00F82EF4" w:rsidRPr="00592CDF" w:rsidRDefault="00BA652E" w:rsidP="000750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No.</w:t>
            </w:r>
          </w:p>
        </w:tc>
        <w:tc>
          <w:tcPr>
            <w:tcW w:w="731" w:type="pct"/>
            <w:vAlign w:val="center"/>
          </w:tcPr>
          <w:p w14:paraId="474898D4" w14:textId="18EC10C5" w:rsidR="00BA652E" w:rsidRPr="00592CDF" w:rsidRDefault="00BA652E" w:rsidP="00BA65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ype</w:t>
            </w:r>
            <w:r w:rsidR="00391C1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23" w:type="pct"/>
            <w:vAlign w:val="center"/>
          </w:tcPr>
          <w:p w14:paraId="471BD8BA" w14:textId="7839742B" w:rsidR="00F82EF4" w:rsidRPr="00592CDF" w:rsidRDefault="006D3734" w:rsidP="004F15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Payment Standards</w:t>
            </w:r>
          </w:p>
        </w:tc>
        <w:tc>
          <w:tcPr>
            <w:tcW w:w="1458" w:type="pct"/>
            <w:vAlign w:val="center"/>
          </w:tcPr>
          <w:p w14:paraId="12563E00" w14:textId="080104FE" w:rsidR="00F82EF4" w:rsidRPr="00592CDF" w:rsidRDefault="00391C1D" w:rsidP="004F15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Application </w:t>
            </w:r>
            <w:r w:rsidR="00212BB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  <w:r w:rsidR="00212BB6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ocuments</w:t>
            </w:r>
          </w:p>
        </w:tc>
        <w:tc>
          <w:tcPr>
            <w:tcW w:w="1234" w:type="pct"/>
            <w:vAlign w:val="center"/>
          </w:tcPr>
          <w:p w14:paraId="11954518" w14:textId="473D622C" w:rsidR="00212BB6" w:rsidRPr="00592CDF" w:rsidRDefault="00212BB6" w:rsidP="004F15EB">
            <w:pPr>
              <w:spacing w:line="0" w:lineRule="atLeast"/>
              <w:ind w:left="3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Note</w:t>
            </w:r>
            <w:r w:rsidR="00391C1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</w:p>
        </w:tc>
      </w:tr>
      <w:tr w:rsidR="00592CDF" w:rsidRPr="00592CDF" w14:paraId="21BD9AF3" w14:textId="77777777" w:rsidTr="00592CDF">
        <w:trPr>
          <w:trHeight w:val="283"/>
          <w:jc w:val="center"/>
        </w:trPr>
        <w:tc>
          <w:tcPr>
            <w:tcW w:w="354" w:type="pct"/>
            <w:vAlign w:val="center"/>
          </w:tcPr>
          <w:p w14:paraId="5815DCB7" w14:textId="77777777" w:rsidR="00606DA0" w:rsidRPr="00592CDF" w:rsidRDefault="00D9616C" w:rsidP="000750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31" w:type="pct"/>
            <w:vAlign w:val="center"/>
          </w:tcPr>
          <w:p w14:paraId="59C13A69" w14:textId="2FC9FBF4" w:rsidR="00606DA0" w:rsidRPr="00592CDF" w:rsidRDefault="008F4860" w:rsidP="00606D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mployee-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ased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P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art-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ime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eaching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ssistant</w:t>
            </w:r>
            <w:r w:rsidR="00791E04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223" w:type="pct"/>
          </w:tcPr>
          <w:p w14:paraId="64EAB77E" w14:textId="77777777" w:rsidR="005B1D50" w:rsidRPr="00592CDF" w:rsidRDefault="00EC5DE6" w:rsidP="004F15E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 assistant</w:t>
            </w:r>
            <w:r w:rsidR="0000038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shall be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paid in accordance with the standards set forth in the Regulations and Enforcement Rules for Office of Academic Affairs Teaching Assistant Incentives:</w:t>
            </w:r>
          </w:p>
          <w:p w14:paraId="1B8E4573" w14:textId="49376FAE" w:rsidR="005B1D50" w:rsidRPr="00592CDF" w:rsidRDefault="005B1D50" w:rsidP="004830B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Ph.D.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student</w:t>
            </w:r>
            <w:r w:rsidR="00391C1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s:</w:t>
            </w:r>
            <w:r w:rsidR="00EF465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8,000-10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,000 </w:t>
            </w:r>
            <w:r w:rsidR="0081376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TWD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per month</w:t>
            </w:r>
          </w:p>
          <w:p w14:paraId="3C0B1D1A" w14:textId="4A79A5A1" w:rsidR="005B1D50" w:rsidRPr="00592CDF" w:rsidRDefault="006D3734" w:rsidP="004F15EB">
            <w:pPr>
              <w:pStyle w:val="a4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Master student</w:t>
            </w:r>
            <w:r w:rsidR="00391C1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s:</w:t>
            </w:r>
            <w:r w:rsidR="00EF465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6,000-7,5</w:t>
            </w:r>
            <w:r w:rsidR="005B1D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00 </w:t>
            </w:r>
            <w:r w:rsidR="0081376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TWD </w:t>
            </w:r>
            <w:r w:rsidR="005B1D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per month</w:t>
            </w:r>
          </w:p>
          <w:p w14:paraId="11683D7F" w14:textId="68B36EC3" w:rsidR="005B1D50" w:rsidRPr="00592CDF" w:rsidRDefault="005B1D50" w:rsidP="004F15EB">
            <w:pPr>
              <w:pStyle w:val="a4"/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Undergraduate</w:t>
            </w:r>
            <w:r w:rsidR="00391C1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s: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F465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,000-</w:t>
            </w:r>
            <w:r w:rsidR="00EF465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,000 </w:t>
            </w:r>
            <w:r w:rsidR="0081376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TWD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per month </w:t>
            </w:r>
          </w:p>
          <w:p w14:paraId="670BFCD0" w14:textId="37988769" w:rsidR="005B1D50" w:rsidRPr="00592CDF" w:rsidRDefault="005B1D50" w:rsidP="004830B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Th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 </w:t>
            </w:r>
            <w:r w:rsidR="007A265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maximum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working hours per month shall be 40 hours, with </w:t>
            </w:r>
            <w:r w:rsidR="007661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an average </w:t>
            </w:r>
            <w:r w:rsidR="005D49DC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hourly </w:t>
            </w:r>
            <w:r w:rsidR="007661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wage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130D1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no less than</w:t>
            </w:r>
            <w:r w:rsidR="00234C7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 </w:t>
            </w:r>
            <w:r w:rsidR="006E56B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minimum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wage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announced by the Ministry of Labor</w:t>
            </w:r>
            <w:r w:rsidR="00234C7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, Executive Yuan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  <w:p w14:paraId="1DD1E402" w14:textId="77777777" w:rsidR="006C4AD1" w:rsidRPr="00592CDF" w:rsidRDefault="00782F9C" w:rsidP="004830B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During the same</w:t>
            </w:r>
            <w:r w:rsidR="00746503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semester, one shall only be </w:t>
            </w:r>
            <w:r w:rsidR="0002544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an </w:t>
            </w:r>
            <w:r w:rsidR="00746503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assistant for up to 2 courses or 2 classes of a course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, in both of which cases,</w:t>
            </w:r>
            <w:r w:rsidR="0074650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one will be paid </w:t>
            </w:r>
            <w:r w:rsidR="0074650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with doubled incentives.</w:t>
            </w:r>
            <w:r w:rsidR="00746503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51EEA2EF" w14:textId="4B6BBF37" w:rsidR="00322E19" w:rsidRPr="00592CDF" w:rsidRDefault="00322E19" w:rsidP="004830B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The maximum hourly wage of an employee-based student part-time assistant shall be 300 TWD; the minimum hourly wage shall be based on the minimum wage</w:t>
            </w:r>
            <w:r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 xml:space="preserve"> stipulated in the</w:t>
            </w:r>
            <w:r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Labor Standards Act (</w:t>
            </w:r>
            <w:hyperlink r:id="rId8" w:history="1">
              <w:r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https://pse.is/4vvkcp</w:t>
              </w:r>
            </w:hyperlink>
            <w:r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).</w:t>
            </w:r>
          </w:p>
        </w:tc>
        <w:tc>
          <w:tcPr>
            <w:tcW w:w="1458" w:type="pct"/>
          </w:tcPr>
          <w:p w14:paraId="4AED8FD4" w14:textId="0A5FD709" w:rsidR="002B3379" w:rsidRPr="00592CDF" w:rsidRDefault="00BA02E6" w:rsidP="004830B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T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eaching Assistant Application Form (</w:t>
            </w:r>
            <w:r w:rsidR="00033B2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="001516A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unit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shall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sign in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to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Office of Academic Affairs Teaching Assistant Management System</w:t>
            </w:r>
            <w:r w:rsidR="002F67C8" w:rsidRPr="00592CDF">
              <w:rPr>
                <w:rStyle w:val="a9"/>
                <w:rFonts w:ascii="標楷體" w:eastAsia="標楷體" w:hAnsi="標楷體" w:cs="Times New Roman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2F67C8" w:rsidRPr="00592CDF">
              <w:rPr>
                <w:rStyle w:val="a9"/>
                <w:rFonts w:ascii="Times New Roman" w:eastAsia="標楷體" w:hAnsi="Times New Roman" w:cs="Times New Roman" w:hint="cs"/>
                <w:color w:val="auto"/>
                <w:sz w:val="28"/>
                <w:szCs w:val="28"/>
                <w:u w:val="none"/>
              </w:rPr>
              <w:t>(</w:t>
            </w:r>
            <w:hyperlink r:id="rId9" w:history="1">
              <w:r w:rsidR="00322E19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https://if190.aca.ntu.edu.tw/msta/login.aspx</w:t>
              </w:r>
            </w:hyperlink>
            <w:r w:rsidR="002F67C8" w:rsidRPr="00592CDF">
              <w:rPr>
                <w:rStyle w:val="a9"/>
                <w:rFonts w:eastAsia="標楷體" w:hint="cs"/>
                <w:color w:val="auto"/>
              </w:rPr>
              <w:t>)</w:t>
            </w:r>
            <w:r w:rsidR="009879D5" w:rsidRPr="00592CDF">
              <w:rPr>
                <w:rFonts w:ascii="Times New Roman" w:eastAsia="新細明體" w:hAnsi="Times New Roman" w:cs="Times New Roman"/>
                <w:sz w:val="28"/>
                <w:szCs w:val="28"/>
              </w:rPr>
              <w:t>,</w:t>
            </w:r>
            <w:r w:rsidR="002F67C8" w:rsidRPr="00592CD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 w:hint="cs"/>
                <w:sz w:val="28"/>
                <w:szCs w:val="28"/>
              </w:rPr>
              <w:t xml:space="preserve">click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Teaching Assistant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(TA) 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for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31E8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Higher Education Sprout Project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” and </w:t>
            </w:r>
            <w:r w:rsidR="0094793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enter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 employment information for the teaching assistant. The system is open</w:t>
            </w:r>
            <w:r w:rsidR="00FA5E0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for data entry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every year in January and August</w:t>
            </w:r>
            <w:r w:rsidR="001516A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2F67C8" w:rsidRPr="00592CDF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14:paraId="16B38C2A" w14:textId="00874E7D" w:rsidR="00606DA0" w:rsidRPr="00592CDF" w:rsidRDefault="009C6038" w:rsidP="004830B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cs"/>
                <w:sz w:val="28"/>
                <w:szCs w:val="28"/>
              </w:rPr>
              <w:t>T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he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contract and other 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employment-related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documents (relevant forms 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and appendices will be automatically printed out by the system</w:t>
            </w:r>
            <w:r w:rsidR="001516A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4" w:type="pct"/>
            <w:vAlign w:val="center"/>
          </w:tcPr>
          <w:p w14:paraId="0114DA10" w14:textId="7BB6CC54" w:rsidR="002B3379" w:rsidRPr="00592CDF" w:rsidRDefault="00FA1C84" w:rsidP="004830B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Only 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N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ational Taiwan University (NTU)</w:t>
            </w:r>
            <w:r w:rsidR="001516A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students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1516A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are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eligible for </w:t>
            </w:r>
            <w:r w:rsidR="00E017E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application.</w:t>
            </w:r>
          </w:p>
          <w:p w14:paraId="17FE5123" w14:textId="096BEFDD" w:rsidR="00606DA0" w:rsidRPr="00592CDF" w:rsidRDefault="00A72D0D" w:rsidP="004830B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To be teaching assistant</w:t>
            </w:r>
            <w:r w:rsidR="007575B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="007575B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applicants who have not acquired teaching assistant certification </w:t>
            </w:r>
            <w:r w:rsidR="001516A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must</w:t>
            </w:r>
            <w:r w:rsidR="00251DC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65780" w:rsidRPr="00592CD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fully</w:t>
            </w:r>
            <w:r w:rsidR="0006578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51DC7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participate in the Teaching Assistant Orientation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321D7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W</w:t>
            </w:r>
            <w:r w:rsidR="00680D88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orkshop 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and acquire the </w:t>
            </w:r>
            <w:r w:rsidR="00F64C14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basic qualifica</w:t>
            </w:r>
            <w:r w:rsidR="001516A0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</w:t>
            </w:r>
            <w:r w:rsidR="00F64C14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ion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Teaching Assistant Orientation </w:t>
            </w:r>
            <w:r w:rsidR="006E56BD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Workshop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is held before each semester starts.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For more information, please see </w:t>
            </w:r>
            <w:r w:rsidR="0061091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 NTU academic calendar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or</w:t>
            </w:r>
            <w:r w:rsidR="0061091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visit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9657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enter for Teaching and Learning </w:t>
            </w:r>
            <w:proofErr w:type="gramStart"/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Development</w:t>
            </w:r>
            <w:r w:rsidR="0009657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80D8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web</w:t>
            </w:r>
            <w:r w:rsidR="0061091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site</w:t>
            </w:r>
            <w:proofErr w:type="gramEnd"/>
            <w:r w:rsidR="0009657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F50D9C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https://www.dlc.ntu.edu.tw/en/home-en/</w:t>
              </w:r>
            </w:hyperlink>
            <w:r w:rsidR="00096573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  <w:p w14:paraId="127B5D79" w14:textId="42216344" w:rsidR="005D7703" w:rsidRPr="00592CDF" w:rsidRDefault="008343FC" w:rsidP="00F378A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For </w:t>
            </w:r>
            <w:r w:rsidR="00680D8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relevant  </w:t>
            </w:r>
            <w:r w:rsidR="00680D8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regulations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of </w:t>
            </w:r>
            <w:r w:rsidR="00C31E8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Higher Education Sprout Project employee-based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teaching assistant</w:t>
            </w:r>
            <w:r w:rsidR="0061091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, please </w:t>
            </w:r>
            <w:r w:rsidR="00600F71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follow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NTU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Regulations and Enforcement Rules for Office of Academic Affairs Teaching Assistant Incentives</w:t>
            </w:r>
            <w:bookmarkStart w:id="0" w:name="_GoBack"/>
            <w:bookmarkEnd w:id="0"/>
            <w:r w:rsidR="00F378A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92CDF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hyperlink r:id="rId11" w:history="1">
              <w:r w:rsidR="000B69B2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https://pse.is/4sal6f</w:t>
              </w:r>
            </w:hyperlink>
            <w:r w:rsidR="00592CDF" w:rsidRPr="00592CDF">
              <w:rPr>
                <w:rStyle w:val="a9"/>
                <w:rFonts w:ascii="標楷體" w:eastAsia="標楷體" w:hAnsi="標楷體" w:cs="Times New Roman" w:hint="eastAsia"/>
                <w:color w:val="auto"/>
                <w:sz w:val="28"/>
                <w:szCs w:val="28"/>
                <w:u w:val="none"/>
              </w:rPr>
              <w:t>；</w:t>
            </w:r>
            <w:r w:rsidR="004830B9" w:rsidRPr="00592CDF">
              <w:fldChar w:fldCharType="begin"/>
            </w:r>
            <w:r w:rsidR="004830B9" w:rsidRPr="00592CDF">
              <w:instrText xml:space="preserve"> HYPERLINK "http://ctld.ntu.edu.tw/doc/fd/TAscholarship_gui.pdf" </w:instrText>
            </w:r>
            <w:r w:rsidR="004830B9" w:rsidRPr="00592CDF">
              <w:fldChar w:fldCharType="separate"/>
            </w:r>
            <w:r w:rsidR="000B69B2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http://ctld.ntu.edu.tw/doc/fd/TAscholarship_gui.pdf</w:t>
            </w:r>
            <w:r w:rsidR="004830B9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592CDF">
              <w:rPr>
                <w:rStyle w:val="a9"/>
                <w:rFonts w:ascii="Times New Roman" w:hAnsi="Times New Roman" w:hint="eastAsia"/>
                <w:color w:val="auto"/>
                <w:u w:val="none"/>
              </w:rPr>
              <w:t>)</w:t>
            </w:r>
            <w:r w:rsidRPr="00592CDF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</w:p>
        </w:tc>
      </w:tr>
      <w:tr w:rsidR="00592CDF" w:rsidRPr="00592CDF" w14:paraId="23F67D3F" w14:textId="77777777" w:rsidTr="00FA1C84">
        <w:trPr>
          <w:jc w:val="center"/>
        </w:trPr>
        <w:tc>
          <w:tcPr>
            <w:tcW w:w="354" w:type="pct"/>
            <w:vAlign w:val="center"/>
          </w:tcPr>
          <w:p w14:paraId="01EE3004" w14:textId="77777777" w:rsidR="00A018A1" w:rsidRPr="00592CDF" w:rsidRDefault="00D9616C" w:rsidP="000750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731" w:type="pct"/>
            <w:vAlign w:val="center"/>
          </w:tcPr>
          <w:p w14:paraId="29B4A91D" w14:textId="4A3D8983" w:rsidR="00A018A1" w:rsidRPr="00592CDF" w:rsidRDefault="008F4860" w:rsidP="006512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mployee-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ased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P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art-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ime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dministrative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ssistant</w:t>
            </w:r>
            <w:r w:rsidR="00791E04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223" w:type="pct"/>
          </w:tcPr>
          <w:p w14:paraId="12C87A58" w14:textId="48F34F65" w:rsidR="00341888" w:rsidRPr="00592CDF" w:rsidRDefault="003A0110" w:rsidP="004F15E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The assistant shall be paid </w:t>
            </w:r>
            <w:r w:rsidR="006130A1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in accordance with the </w:t>
            </w:r>
            <w:r w:rsidR="00506DEF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Ministry of Education </w:t>
            </w:r>
            <w:r w:rsidR="00273D8B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Plan for </w:t>
            </w:r>
            <w:r w:rsidR="00506DEF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Subsidies and Commissions Budget Standards Table (</w:t>
            </w:r>
            <w:r w:rsidR="00782F9C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  <w:r w:rsidR="00506DEF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.0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  <w:r w:rsidR="00506DEF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.0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  <w:r w:rsidR="00506DEF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):</w:t>
            </w:r>
            <w:r w:rsidR="00341888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="00273D8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3,000-5,000</w:t>
            </w:r>
            <w:r w:rsidR="00FA1C84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TWD per month</w:t>
            </w:r>
          </w:p>
          <w:p w14:paraId="300A48AA" w14:textId="3AB49CFD" w:rsidR="00A018A1" w:rsidRPr="00592CDF" w:rsidRDefault="00621F54" w:rsidP="00EF4656">
            <w:pPr>
              <w:spacing w:line="0" w:lineRule="atLeast"/>
              <w:ind w:left="165" w:hangingChars="59" w:hanging="1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="00273D8B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B1DB3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The maximum </w:t>
            </w:r>
            <w:r w:rsidR="00FA1C84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hourly </w:t>
            </w:r>
            <w:r w:rsidR="007B1DB3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wage of a</w:t>
            </w:r>
            <w:r w:rsidR="00FA1C84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n</w:t>
            </w:r>
            <w:r w:rsidR="007B1DB3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employee-based</w:t>
            </w:r>
            <w:r w:rsidR="005F3392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student part</w:t>
            </w:r>
            <w:r w:rsidR="00FA1C84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-time assistant shall be 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300</w:t>
            </w:r>
            <w:r w:rsidR="00FA1C84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TWD</w:t>
            </w:r>
            <w:r w:rsidR="005F3392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; the minimum </w:t>
            </w:r>
            <w:r w:rsidR="00FA1C84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hourly wage </w:t>
            </w:r>
            <w:r w:rsidR="005F3392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shall be based on the</w:t>
            </w:r>
            <w:r w:rsidR="000B6529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minimum</w:t>
            </w:r>
            <w:r w:rsidR="005F3392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wage</w:t>
            </w:r>
            <w:r w:rsidR="00FA1C84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 xml:space="preserve"> stipulated</w:t>
            </w:r>
            <w:r w:rsidR="005F3392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 xml:space="preserve"> in the</w:t>
            </w:r>
            <w:r w:rsidR="005F3392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Labor Standards Act</w:t>
            </w:r>
            <w:r w:rsidR="00322E19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(</w:t>
            </w:r>
            <w:hyperlink r:id="rId12" w:history="1">
              <w:r w:rsidR="00322E19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https://pse.is/4vvkcp</w:t>
              </w:r>
            </w:hyperlink>
            <w:r w:rsidR="00322E19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).</w:t>
            </w:r>
          </w:p>
        </w:tc>
        <w:tc>
          <w:tcPr>
            <w:tcW w:w="1458" w:type="pct"/>
          </w:tcPr>
          <w:p w14:paraId="159276EB" w14:textId="070501AA" w:rsidR="00A018A1" w:rsidRPr="00592CDF" w:rsidRDefault="002F67C8" w:rsidP="004830B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Application Form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for </w:t>
            </w:r>
            <w:r w:rsidR="00D7348E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ployee-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ased</w:t>
            </w:r>
            <w:r w:rsidR="00D7348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Par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t-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ime Administrative Assistant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7348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(Appendix 1)</w:t>
            </w:r>
          </w:p>
          <w:p w14:paraId="2EE8C657" w14:textId="7AD6CFBD" w:rsidR="00D7348E" w:rsidRPr="00592CDF" w:rsidRDefault="00956083" w:rsidP="004830B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Application Form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for </w:t>
            </w:r>
            <w:r w:rsidR="00D7348E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Labor/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National </w:t>
            </w:r>
            <w:r w:rsidR="00220C2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Health Insurance</w:t>
            </w:r>
            <w:r w:rsidR="00D7348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(Appendix 2)</w:t>
            </w:r>
          </w:p>
          <w:p w14:paraId="330DB2D6" w14:textId="1B9708A3" w:rsidR="004D2DC6" w:rsidRPr="00592CDF" w:rsidRDefault="004D2DC6" w:rsidP="004830B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Non-NTU students shall 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provide</w:t>
            </w:r>
            <w:r w:rsidR="002F67C8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the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="002F67C8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Letter of Consent from the Home University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="008413F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(Appendix 3)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413F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and</w:t>
            </w:r>
            <w:r w:rsidR="007E7BE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 C</w:t>
            </w:r>
            <w:r w:rsidR="007E7BE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ertificat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7E7BE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of 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7E7BE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nrollment </w:t>
            </w:r>
            <w:r w:rsidR="008413F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or a pho</w:t>
            </w:r>
            <w:r w:rsidR="0073262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tocopy of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="00732626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student ID card. </w:t>
            </w:r>
          </w:p>
          <w:p w14:paraId="2F9298EB" w14:textId="284F4056" w:rsidR="0067246A" w:rsidRPr="00592CDF" w:rsidRDefault="0067246A" w:rsidP="004830B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International students,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overseas Chinese students, or students from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Hong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 xml:space="preserve">Kong or Macao shall </w:t>
            </w:r>
            <w:r w:rsidR="007E7BE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provide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a photocopy of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valid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work permit.</w:t>
            </w:r>
          </w:p>
          <w:p w14:paraId="2601310C" w14:textId="241D1025" w:rsidR="00F9774D" w:rsidRPr="00592CDF" w:rsidRDefault="007E7BEE" w:rsidP="004830B9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67246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ontract</w:t>
            </w:r>
          </w:p>
          <w:p w14:paraId="16C36800" w14:textId="412C6DCE" w:rsidR="00A018A1" w:rsidRPr="00592CDF" w:rsidRDefault="00A018A1" w:rsidP="004F15EB">
            <w:pPr>
              <w:spacing w:line="0" w:lineRule="atLeast"/>
              <w:ind w:left="165" w:hangingChars="59" w:hanging="1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="00BA083B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Th</w:t>
            </w:r>
            <w:r w:rsidR="006B6F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unit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may modify the following documents for use as needed: 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National Taiwan University Temporary</w:t>
            </w:r>
            <w:r w:rsidR="0006578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/Student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Worker Contract (Template)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and 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National Taiwan Univer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sity Graduate</w:t>
            </w:r>
            <w:r w:rsidR="006B28F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Student 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Incentive Employee-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ased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Part-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ime Assistant Contract (Template for Reference)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="00BA083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34" w:type="pct"/>
          </w:tcPr>
          <w:p w14:paraId="61798088" w14:textId="2D10D7C7" w:rsidR="00BA083B" w:rsidRPr="00592CDF" w:rsidRDefault="00FA1C84" w:rsidP="004830B9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Only student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are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eligible for</w:t>
            </w:r>
            <w:r w:rsidR="00E017EB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application.</w:t>
            </w:r>
          </w:p>
          <w:p w14:paraId="0D44D044" w14:textId="488634C1" w:rsidR="00A018A1" w:rsidRPr="00592CDF" w:rsidRDefault="00BA083B" w:rsidP="004830B9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relevance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of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employment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project shall be clearly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set forth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 the “Job Description” </w:t>
            </w:r>
            <w:r w:rsidR="00FF37AF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on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application form.</w:t>
            </w:r>
          </w:p>
        </w:tc>
      </w:tr>
      <w:tr w:rsidR="00592CDF" w:rsidRPr="00592CDF" w14:paraId="19394734" w14:textId="77777777" w:rsidTr="00FA1C84">
        <w:trPr>
          <w:trHeight w:val="113"/>
          <w:jc w:val="center"/>
        </w:trPr>
        <w:tc>
          <w:tcPr>
            <w:tcW w:w="354" w:type="pct"/>
            <w:vAlign w:val="center"/>
          </w:tcPr>
          <w:p w14:paraId="422FAABC" w14:textId="77777777" w:rsidR="00F82EF4" w:rsidRPr="00592CDF" w:rsidRDefault="00D9616C" w:rsidP="000750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31" w:type="pct"/>
            <w:vAlign w:val="center"/>
          </w:tcPr>
          <w:p w14:paraId="39B5C7C3" w14:textId="32F6EF3B" w:rsidR="00F82EF4" w:rsidRPr="00592CDF" w:rsidRDefault="008F4860" w:rsidP="005A3742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mployee-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ased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emporary</w:t>
            </w:r>
            <w:r w:rsidR="00F70A32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</w:t>
            </w:r>
            <w:r w:rsidR="00F70A32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tudent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W</w:t>
            </w:r>
            <w:r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orker</w:t>
            </w:r>
            <w:r w:rsidR="00791E04" w:rsidRPr="00592CD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223" w:type="pct"/>
          </w:tcPr>
          <w:p w14:paraId="0DBD5909" w14:textId="07D9E0CD" w:rsidR="00F17F98" w:rsidRPr="00592CDF" w:rsidRDefault="000B6529" w:rsidP="004F15E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The worker</w:t>
            </w:r>
            <w:r w:rsidR="00424B1A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 xml:space="preserve"> shall be paid in accordance with the Ministry of Education Plan for Subsidies and Commissions Budget Standards Table (</w:t>
            </w:r>
            <w:r w:rsidR="00FA1C84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  <w:r w:rsidR="00424B1A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.0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  <w:r w:rsidR="00424B1A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.0</w:t>
            </w:r>
            <w:r w:rsidR="00EF4656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  <w:r w:rsidR="00424B1A" w:rsidRPr="00592CDF">
              <w:rPr>
                <w:rStyle w:val="a9"/>
                <w:rFonts w:ascii="Times New Roman" w:eastAsia="標楷體" w:hAnsi="Times New Roman" w:cs="Times New Roman"/>
                <w:color w:val="auto"/>
                <w:sz w:val="28"/>
                <w:szCs w:val="28"/>
                <w:u w:val="none"/>
              </w:rPr>
              <w:t>):</w:t>
            </w:r>
          </w:p>
          <w:p w14:paraId="325907E2" w14:textId="77777777" w:rsidR="008F2320" w:rsidRPr="00592CDF" w:rsidRDefault="000B6529" w:rsidP="004830B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 wage shall be no less than the minimum wage</w:t>
            </w:r>
            <w:r w:rsidR="00FA1C84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stipulated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in the Labor Standards Act but no more than 1.</w:t>
            </w:r>
            <w:r w:rsidR="0078063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times the minimum wage.</w:t>
            </w:r>
          </w:p>
          <w:p w14:paraId="264D8B19" w14:textId="77777777" w:rsidR="00857264" w:rsidRPr="00592CDF" w:rsidRDefault="000C4BC2" w:rsidP="004830B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Employees who are paid more than 1.5 times the statutory hourly wage are required to obtain written approval from the Deputy Principal.</w:t>
            </w:r>
          </w:p>
          <w:p w14:paraId="340D75E7" w14:textId="543256A9" w:rsidR="000C4BC2" w:rsidRPr="00592CDF" w:rsidRDefault="000C4BC2" w:rsidP="004830B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The daily working hours shall not exceed 8 hours, and the weekly working hours shall not exceed 40 hours.</w:t>
            </w:r>
          </w:p>
        </w:tc>
        <w:tc>
          <w:tcPr>
            <w:tcW w:w="1458" w:type="pct"/>
          </w:tcPr>
          <w:p w14:paraId="0370EB46" w14:textId="4D1A400F" w:rsidR="00424B1A" w:rsidRPr="00592CDF" w:rsidRDefault="007E7BEE" w:rsidP="004830B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Application Form for </w:t>
            </w:r>
            <w:r w:rsidR="00424B1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Temporary</w:t>
            </w:r>
            <w:r w:rsidR="00D45CEE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/Student</w:t>
            </w:r>
            <w:r w:rsidR="00424B1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Wor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ker</w:t>
            </w:r>
            <w:r w:rsidR="00791E04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(Appendix 4)</w:t>
            </w:r>
          </w:p>
          <w:p w14:paraId="1DFE936E" w14:textId="1BC4BE5F" w:rsidR="00424B1A" w:rsidRPr="00592CDF" w:rsidRDefault="00956083" w:rsidP="004830B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Application Form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for </w:t>
            </w:r>
            <w:r w:rsidR="00424B1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Labor/</w:t>
            </w:r>
            <w:r w:rsidR="00791E04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National </w:t>
            </w:r>
            <w:r w:rsidR="00220C2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Health Insurance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(Appendix 2)</w:t>
            </w:r>
          </w:p>
          <w:p w14:paraId="4A6AA2E0" w14:textId="47706BD3" w:rsidR="00424B1A" w:rsidRPr="00592CDF" w:rsidRDefault="00424B1A" w:rsidP="004830B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International students,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overseas Chinese students, or students from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Hong Kong </w:t>
            </w:r>
            <w:r w:rsidR="007E7BEE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or Macao shall provide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a photocopy of </w:t>
            </w:r>
            <w:r w:rsidR="00791E04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 </w:t>
            </w: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valid 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work permit.</w:t>
            </w:r>
          </w:p>
          <w:p w14:paraId="77F742E3" w14:textId="084EDB9D" w:rsidR="00424B1A" w:rsidRPr="00592CDF" w:rsidRDefault="007E7BEE" w:rsidP="004830B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Non-NTU students shall provide the</w:t>
            </w:r>
            <w:r w:rsidR="00424B1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="00956083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Letter of Consent from the Home University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” (Appendix 3) and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ertificat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of </w:t>
            </w:r>
            <w:r w:rsidR="009879D5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nrollment 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or a photocopy of </w:t>
            </w:r>
            <w:r w:rsidR="00791E04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student ID card. </w:t>
            </w:r>
          </w:p>
          <w:p w14:paraId="63CE04A9" w14:textId="12853005" w:rsidR="00F9774D" w:rsidRPr="00592CDF" w:rsidRDefault="00424B1A" w:rsidP="004830B9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he contract or agreement in 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other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form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7195AD85" w14:textId="754148C9" w:rsidR="00F82EF4" w:rsidRPr="00592CDF" w:rsidRDefault="00F82EF4" w:rsidP="004F15EB">
            <w:pPr>
              <w:spacing w:line="0" w:lineRule="atLeast"/>
              <w:ind w:left="165" w:hangingChars="59" w:hanging="1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="00424B1A" w:rsidRPr="00592C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Th</w:t>
            </w:r>
            <w:r w:rsidR="006B6F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 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unit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may modify the 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National Taiwan University Temporary</w:t>
            </w:r>
            <w:r w:rsidR="0006578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/Student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Worker Contract (Template)</w:t>
            </w:r>
            <w:r w:rsidR="00687947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="00424B1A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for use as needed.</w:t>
            </w:r>
          </w:p>
        </w:tc>
        <w:tc>
          <w:tcPr>
            <w:tcW w:w="1234" w:type="pct"/>
          </w:tcPr>
          <w:p w14:paraId="162EB743" w14:textId="77A55D96" w:rsidR="00F82EF4" w:rsidRPr="00592CDF" w:rsidRDefault="00424B1A" w:rsidP="004F15EB">
            <w:pPr>
              <w:widowControl/>
              <w:tabs>
                <w:tab w:val="left" w:pos="236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The 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relevance of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employment 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to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project shall be clearly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set forth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in the “Job Description” </w:t>
            </w:r>
            <w:r w:rsidR="00F334E9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on </w:t>
            </w:r>
            <w:r w:rsidR="00FE7350"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>the</w:t>
            </w:r>
            <w:r w:rsidRPr="00592C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application form.</w:t>
            </w:r>
          </w:p>
        </w:tc>
      </w:tr>
      <w:tr w:rsidR="00592CDF" w:rsidRPr="00592CDF" w14:paraId="222DC69E" w14:textId="77777777" w:rsidTr="00BA652E">
        <w:trPr>
          <w:trHeight w:val="113"/>
          <w:jc w:val="center"/>
        </w:trPr>
        <w:tc>
          <w:tcPr>
            <w:tcW w:w="5000" w:type="pct"/>
            <w:gridSpan w:val="5"/>
            <w:vAlign w:val="center"/>
          </w:tcPr>
          <w:p w14:paraId="42F2712C" w14:textId="46187C8D" w:rsidR="00857264" w:rsidRPr="00592CDF" w:rsidRDefault="00F46CAB" w:rsidP="00857264">
            <w:pPr>
              <w:spacing w:line="0" w:lineRule="atLeast"/>
              <w:rPr>
                <w:rStyle w:val="a9"/>
                <w:color w:val="auto"/>
              </w:rPr>
            </w:pPr>
            <w:r w:rsidRPr="00592CDF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 w:rsidR="00C45DDB" w:rsidRPr="00592CDF">
              <w:rPr>
                <w:rFonts w:ascii="Times New Roman" w:eastAsia="標楷體" w:hAnsi="Times New Roman" w:cs="Times New Roman"/>
                <w:szCs w:val="24"/>
              </w:rPr>
              <w:t>Frequently used forms for download</w:t>
            </w:r>
            <w:r w:rsidRPr="00592CD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00A08" w:rsidRPr="00592CDF">
              <w:fldChar w:fldCharType="begin"/>
            </w:r>
            <w:r w:rsidR="00D00A08" w:rsidRPr="00592CDF">
              <w:instrText xml:space="preserve"> HYPERLINK "https://www.aca.ntu.edu.tw/w/acaEN/SecretariatService_21080315072274788" </w:instrText>
            </w:r>
            <w:r w:rsidR="00D00A08" w:rsidRPr="00592CDF">
              <w:fldChar w:fldCharType="separate"/>
            </w:r>
            <w:r w:rsidR="00857264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</w:rPr>
              <w:t>https://www.aca.ntu.edu.tw/w/acaEN/SecretariatService_21080315072274788</w:t>
            </w:r>
            <w:r w:rsidR="00D00A08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</w:rPr>
              <w:fldChar w:fldCharType="end"/>
            </w:r>
          </w:p>
          <w:p w14:paraId="1072E0FB" w14:textId="0542CD19" w:rsidR="005E5CE1" w:rsidRPr="00592CDF" w:rsidRDefault="005E5CE1" w:rsidP="00FF168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Cs w:val="24"/>
                <w:u w:val="none"/>
              </w:rPr>
              <w:t xml:space="preserve">  </w:t>
            </w:r>
            <w:r w:rsidR="00FF1687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Cs w:val="24"/>
                <w:u w:val="none"/>
              </w:rPr>
              <w:t>Note</w:t>
            </w:r>
            <w:r w:rsidR="00FF1687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s</w:t>
            </w:r>
            <w:r w:rsidR="00FF1687" w:rsidRPr="00592CDF">
              <w:rPr>
                <w:rStyle w:val="a9"/>
                <w:rFonts w:ascii="Times New Roman" w:eastAsia="標楷體" w:hAnsi="Times New Roman" w:cs="Times New Roman" w:hint="eastAsia"/>
                <w:color w:val="auto"/>
                <w:szCs w:val="24"/>
                <w:u w:val="none"/>
              </w:rPr>
              <w:t xml:space="preserve"> for</w:t>
            </w:r>
            <w:r w:rsidR="00FF1687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 xml:space="preserve"> </w:t>
            </w:r>
            <w:r w:rsidR="00010FA2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the application procedures for Labor/</w:t>
            </w:r>
            <w:r w:rsidR="00F334E9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N</w:t>
            </w:r>
            <w:r w:rsidR="00F334E9" w:rsidRPr="00592CDF">
              <w:rPr>
                <w:rStyle w:val="a9"/>
                <w:rFonts w:ascii="Times New Roman" w:hAnsi="Times New Roman" w:cs="Times New Roman"/>
                <w:color w:val="auto"/>
                <w:szCs w:val="24"/>
                <w:u w:val="none"/>
              </w:rPr>
              <w:t>ational</w:t>
            </w:r>
            <w:r w:rsidR="00F334E9" w:rsidRPr="00592CDF">
              <w:rPr>
                <w:rStyle w:val="a9"/>
                <w:color w:val="auto"/>
                <w:szCs w:val="24"/>
                <w:u w:val="none"/>
              </w:rPr>
              <w:t xml:space="preserve"> </w:t>
            </w:r>
            <w:r w:rsidR="00220C2A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Health Insurance</w:t>
            </w:r>
            <w:r w:rsidR="00FF1687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 xml:space="preserve"> and </w:t>
            </w:r>
            <w:r w:rsidR="00010FA2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Labor P</w:t>
            </w:r>
            <w:r w:rsidR="00FF1687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  <w:u w:val="none"/>
              </w:rPr>
              <w:t>ension in NTU</w:t>
            </w:r>
            <w:r w:rsidRPr="00592CD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00A08" w:rsidRPr="00592CDF">
              <w:fldChar w:fldCharType="begin"/>
            </w:r>
            <w:r w:rsidR="00D00A08" w:rsidRPr="00592CDF">
              <w:instrText xml:space="preserve"> HYPERLINK "http://www.personnel.ntu.edu.tw/english/Default.html" </w:instrText>
            </w:r>
            <w:r w:rsidR="00D00A08" w:rsidRPr="00592CDF">
              <w:fldChar w:fldCharType="separate"/>
            </w:r>
            <w:r w:rsidR="00857264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</w:rPr>
              <w:t>http://www.personnel.ntu.edu.tw/english/Default.html</w:t>
            </w:r>
            <w:r w:rsidR="00D00A08" w:rsidRPr="00592CDF">
              <w:rPr>
                <w:rStyle w:val="a9"/>
                <w:rFonts w:ascii="Times New Roman" w:eastAsia="標楷體" w:hAnsi="Times New Roman" w:cs="Times New Roman"/>
                <w:color w:val="auto"/>
                <w:szCs w:val="24"/>
              </w:rPr>
              <w:fldChar w:fldCharType="end"/>
            </w:r>
          </w:p>
        </w:tc>
      </w:tr>
    </w:tbl>
    <w:p w14:paraId="51294F2C" w14:textId="77777777" w:rsidR="00673FAE" w:rsidRPr="00592CDF" w:rsidRDefault="00673FAE" w:rsidP="006E2D77">
      <w:pPr>
        <w:jc w:val="both"/>
      </w:pPr>
      <w:r w:rsidRPr="00592CDF">
        <w:br w:type="page"/>
      </w:r>
    </w:p>
    <w:tbl>
      <w:tblPr>
        <w:tblStyle w:val="a3"/>
        <w:tblW w:w="52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9"/>
      </w:tblGrid>
      <w:tr w:rsidR="007F6168" w:rsidRPr="00592CDF" w14:paraId="40D60421" w14:textId="77777777" w:rsidTr="00673FAE">
        <w:trPr>
          <w:trHeight w:val="113"/>
          <w:jc w:val="center"/>
        </w:trPr>
        <w:tc>
          <w:tcPr>
            <w:tcW w:w="5000" w:type="pct"/>
            <w:vAlign w:val="center"/>
          </w:tcPr>
          <w:p w14:paraId="38CF3888" w14:textId="56D3ED53" w:rsidR="003824C4" w:rsidRPr="00592CDF" w:rsidRDefault="00F17F98" w:rsidP="006E2D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592CDF">
              <w:rPr>
                <w:rFonts w:ascii="新細明體" w:eastAsia="新細明體" w:hAnsi="新細明體" w:cs="新細明體" w:hint="eastAsia"/>
                <w:b/>
                <w:sz w:val="32"/>
              </w:rPr>
              <w:lastRenderedPageBreak/>
              <w:t>✽</w:t>
            </w:r>
            <w:r w:rsidR="00115B67" w:rsidRPr="00592CDF">
              <w:rPr>
                <w:rFonts w:ascii="Times New Roman" w:eastAsia="新細明體" w:hAnsi="Times New Roman" w:cs="Times New Roman"/>
                <w:b/>
                <w:sz w:val="32"/>
              </w:rPr>
              <w:t xml:space="preserve">Important </w:t>
            </w:r>
            <w:r w:rsidR="002F4A20" w:rsidRPr="00592CDF">
              <w:rPr>
                <w:rFonts w:ascii="Times New Roman" w:eastAsia="標楷體" w:hAnsi="Times New Roman" w:cs="Times New Roman"/>
                <w:b/>
                <w:sz w:val="32"/>
              </w:rPr>
              <w:t>Note</w:t>
            </w:r>
            <w:r w:rsidR="00115B67" w:rsidRPr="00592CDF">
              <w:rPr>
                <w:rFonts w:ascii="Times New Roman" w:eastAsia="標楷體" w:hAnsi="Times New Roman" w:cs="Times New Roman"/>
                <w:b/>
                <w:sz w:val="32"/>
              </w:rPr>
              <w:t>s</w:t>
            </w:r>
            <w:r w:rsidR="002F4A20" w:rsidRPr="00592CDF">
              <w:rPr>
                <w:rFonts w:ascii="Times New Roman" w:eastAsia="標楷體" w:hAnsi="Times New Roman" w:cs="Times New Roman"/>
                <w:b/>
                <w:sz w:val="32"/>
              </w:rPr>
              <w:t>:</w:t>
            </w:r>
          </w:p>
          <w:p w14:paraId="00B88251" w14:textId="1486925F" w:rsidR="00CE1648" w:rsidRPr="00592CDF" w:rsidRDefault="002F4A20" w:rsidP="006E2D7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92CDF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  <w:r w:rsidRPr="00592CDF">
              <w:rPr>
                <w:rFonts w:ascii="Times New Roman" w:eastAsia="標楷體" w:hAnsi="Times New Roman" w:cs="Times New Roman"/>
                <w:b/>
                <w:sz w:val="32"/>
              </w:rPr>
              <w:t>. Requirements</w:t>
            </w:r>
            <w:r w:rsidR="00FB4302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 for Application</w:t>
            </w:r>
            <w:r w:rsidRPr="00592CDF">
              <w:rPr>
                <w:rFonts w:ascii="Times New Roman" w:eastAsia="標楷體" w:hAnsi="Times New Roman" w:cs="Times New Roman"/>
                <w:b/>
                <w:sz w:val="32"/>
              </w:rPr>
              <w:t>:</w:t>
            </w:r>
          </w:p>
          <w:p w14:paraId="416C06C9" w14:textId="0FE4AC17" w:rsidR="000278DB" w:rsidRPr="00592CDF" w:rsidRDefault="000278DB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1</w:t>
            </w: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The 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sz w:val="32"/>
              </w:rPr>
              <w:t xml:space="preserve"> unit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and the pr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oject director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shall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 xml:space="preserve"> ascertain that </w:t>
            </w:r>
            <w:r w:rsidR="00301DC0" w:rsidRPr="00592CDF">
              <w:rPr>
                <w:rFonts w:ascii="Times New Roman" w:eastAsia="標楷體" w:hAnsi="Times New Roman" w:cs="Times New Roman"/>
                <w:sz w:val="32"/>
              </w:rPr>
              <w:t xml:space="preserve">applicants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are qualified to apply for assistants/temporary workers and </w:t>
            </w:r>
            <w:r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tasks </w:t>
            </w:r>
            <w:r w:rsidR="00F8322E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they </w:t>
            </w:r>
            <w:r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perform </w:t>
            </w:r>
            <w:r w:rsidR="00061329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are relevant to the</w:t>
            </w:r>
            <w:r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project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.</w:t>
            </w:r>
            <w:r w:rsidR="00E2681C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</w:p>
          <w:p w14:paraId="25FEC2E5" w14:textId="097FAD87" w:rsidR="005A0448" w:rsidRPr="00592CDF" w:rsidRDefault="000278DB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/>
                <w:sz w:val="32"/>
              </w:rPr>
              <w:t>(2)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 xml:space="preserve"> To apply for 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 xml:space="preserve">employee-based part-time </w:t>
            </w:r>
            <w:r w:rsidR="0048055C" w:rsidRPr="00592CDF">
              <w:rPr>
                <w:rFonts w:ascii="Times New Roman" w:eastAsia="標楷體" w:hAnsi="Times New Roman" w:cs="Times New Roman"/>
                <w:sz w:val="32"/>
              </w:rPr>
              <w:t xml:space="preserve">student </w:t>
            </w:r>
            <w:r w:rsidR="00737454" w:rsidRPr="00592CDF">
              <w:rPr>
                <w:rFonts w:ascii="Times New Roman" w:eastAsia="標楷體" w:hAnsi="Times New Roman" w:cs="Times New Roman"/>
                <w:sz w:val="32"/>
              </w:rPr>
              <w:t>administrative assistants or temporary</w:t>
            </w:r>
            <w:r w:rsidR="00065780" w:rsidRPr="00592CDF">
              <w:rPr>
                <w:rFonts w:ascii="Times New Roman" w:eastAsia="標楷體" w:hAnsi="Times New Roman" w:cs="Times New Roman"/>
                <w:sz w:val="32"/>
              </w:rPr>
              <w:t>/</w:t>
            </w:r>
            <w:r w:rsidR="00B64D9D" w:rsidRPr="00592CDF">
              <w:rPr>
                <w:rFonts w:ascii="Times New Roman" w:eastAsia="標楷體" w:hAnsi="Times New Roman" w:cs="Times New Roman"/>
                <w:sz w:val="32"/>
              </w:rPr>
              <w:t xml:space="preserve">student </w:t>
            </w:r>
            <w:r w:rsidR="00737454" w:rsidRPr="00592CDF">
              <w:rPr>
                <w:rFonts w:ascii="Times New Roman" w:eastAsia="標楷體" w:hAnsi="Times New Roman" w:cs="Times New Roman"/>
                <w:sz w:val="32"/>
              </w:rPr>
              <w:t xml:space="preserve">workers, please go to </w:t>
            </w:r>
            <w:proofErr w:type="spellStart"/>
            <w:r w:rsidR="00737454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myNTU</w:t>
            </w:r>
            <w:proofErr w:type="spellEnd"/>
            <w:r w:rsidR="00737454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Short-</w:t>
            </w:r>
            <w:r w:rsidR="00F8322E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T</w:t>
            </w:r>
            <w:r w:rsidR="00737454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erm Budget </w:t>
            </w:r>
            <w:r w:rsidR="00276E6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Employee Management System</w:t>
            </w:r>
            <w:r w:rsidR="00737454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276E63" w:rsidRPr="00592CDF">
              <w:rPr>
                <w:rFonts w:ascii="Times New Roman" w:eastAsia="標楷體" w:hAnsi="Times New Roman" w:cs="Times New Roman"/>
                <w:sz w:val="32"/>
              </w:rPr>
              <w:t>for budget review. After the review, please fill out the forms specified below based on the type of</w:t>
            </w:r>
            <w:r w:rsidR="00061329" w:rsidRPr="00592CDF">
              <w:rPr>
                <w:rFonts w:ascii="Times New Roman" w:eastAsia="標楷體" w:hAnsi="Times New Roman" w:cs="Times New Roman"/>
                <w:sz w:val="32"/>
              </w:rPr>
              <w:t xml:space="preserve"> the</w:t>
            </w:r>
            <w:r w:rsidR="00276E63" w:rsidRPr="00592CDF">
              <w:rPr>
                <w:rFonts w:ascii="Times New Roman" w:eastAsia="標楷體" w:hAnsi="Times New Roman" w:cs="Times New Roman"/>
                <w:sz w:val="32"/>
              </w:rPr>
              <w:t xml:space="preserve"> application:</w:t>
            </w:r>
            <w:r w:rsidR="004F15EB" w:rsidRPr="00592CDF">
              <w:rPr>
                <w:rFonts w:ascii="Times New Roman" w:eastAsia="標楷體" w:hAnsi="Times New Roman" w:cs="Times New Roman"/>
                <w:sz w:val="32"/>
              </w:rPr>
              <w:br/>
            </w:r>
            <w:r w:rsidR="007B1DB3" w:rsidRPr="00592CDF">
              <w:rPr>
                <w:rFonts w:ascii="Times New Roman" w:eastAsia="標楷體" w:hAnsi="Times New Roman" w:cs="Times New Roman"/>
                <w:b/>
                <w:sz w:val="32"/>
              </w:rPr>
              <w:t>Employee-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32"/>
              </w:rPr>
              <w:t>ased</w:t>
            </w:r>
            <w:r w:rsidR="00276E63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P</w:t>
            </w:r>
            <w:r w:rsidR="00276E63" w:rsidRPr="00592CDF">
              <w:rPr>
                <w:rFonts w:ascii="Times New Roman" w:eastAsia="標楷體" w:hAnsi="Times New Roman" w:cs="Times New Roman"/>
                <w:b/>
                <w:sz w:val="32"/>
              </w:rPr>
              <w:t>art-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T</w:t>
            </w:r>
            <w:r w:rsidR="00276E63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ime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A</w:t>
            </w:r>
            <w:r w:rsidR="00276E63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dministrative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A</w:t>
            </w:r>
            <w:r w:rsidR="00276E63" w:rsidRPr="00592CDF">
              <w:rPr>
                <w:rFonts w:ascii="Times New Roman" w:eastAsia="標楷體" w:hAnsi="Times New Roman" w:cs="Times New Roman"/>
                <w:b/>
                <w:sz w:val="32"/>
              </w:rPr>
              <w:t>ssistant</w:t>
            </w:r>
            <w:r w:rsidR="00F8322E" w:rsidRPr="00592CDF">
              <w:rPr>
                <w:rFonts w:ascii="Times New Roman" w:eastAsia="標楷體" w:hAnsi="Times New Roman" w:cs="Times New Roman"/>
                <w:b/>
                <w:sz w:val="32"/>
              </w:rPr>
              <w:t>s</w:t>
            </w:r>
            <w:r w:rsidR="00931434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  <w:r w:rsidR="00166328" w:rsidRPr="00592CDF">
              <w:rPr>
                <w:rFonts w:ascii="Times New Roman" w:eastAsia="標楷體" w:hAnsi="Times New Roman" w:cs="Times New Roman"/>
                <w:b/>
                <w:sz w:val="32"/>
              </w:rPr>
              <w:t>–</w:t>
            </w:r>
            <w:r w:rsidR="00276E63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931434" w:rsidRPr="00592CDF">
              <w:rPr>
                <w:rFonts w:ascii="Times New Roman" w:eastAsia="標楷體" w:hAnsi="Times New Roman" w:cs="Times New Roman"/>
                <w:sz w:val="32"/>
              </w:rPr>
              <w:t>t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he</w:t>
            </w:r>
            <w:r w:rsidR="00166328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 </w:t>
            </w:r>
            <w:r w:rsidR="00166328" w:rsidRPr="00592CDF">
              <w:rPr>
                <w:rFonts w:ascii="Times New Roman" w:eastAsia="標楷體" w:hAnsi="Times New Roman" w:cs="Times New Roman"/>
                <w:sz w:val="32"/>
              </w:rPr>
              <w:t>“</w:t>
            </w:r>
            <w:r w:rsidR="00057754" w:rsidRPr="00592CDF">
              <w:rPr>
                <w:rFonts w:ascii="Times New Roman" w:eastAsia="標楷體" w:hAnsi="Times New Roman" w:cs="Times New Roman"/>
                <w:sz w:val="32"/>
              </w:rPr>
              <w:t>Application Form for Employee-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B</w:t>
            </w:r>
            <w:r w:rsidR="00057754" w:rsidRPr="00592CDF">
              <w:rPr>
                <w:rFonts w:ascii="Times New Roman" w:eastAsia="標楷體" w:hAnsi="Times New Roman" w:cs="Times New Roman"/>
                <w:sz w:val="32"/>
              </w:rPr>
              <w:t>ased Part-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T</w:t>
            </w:r>
            <w:r w:rsidR="00057754" w:rsidRPr="00592CDF">
              <w:rPr>
                <w:rFonts w:ascii="Times New Roman" w:eastAsia="標楷體" w:hAnsi="Times New Roman" w:cs="Times New Roman"/>
                <w:sz w:val="32"/>
              </w:rPr>
              <w:t>ime Administrative Assistant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057754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for</w:t>
            </w:r>
            <w:r w:rsidR="00057754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C31E85" w:rsidRPr="00592CDF">
              <w:rPr>
                <w:rFonts w:ascii="Times New Roman" w:eastAsia="標楷體" w:hAnsi="Times New Roman" w:cs="Times New Roman"/>
                <w:sz w:val="32"/>
              </w:rPr>
              <w:t xml:space="preserve">the </w:t>
            </w:r>
            <w:r w:rsidR="00057754" w:rsidRPr="00592CDF">
              <w:rPr>
                <w:rFonts w:ascii="Times New Roman" w:eastAsia="標楷體" w:hAnsi="Times New Roman" w:cs="Times New Roman"/>
                <w:sz w:val="32"/>
              </w:rPr>
              <w:t xml:space="preserve">Higher Education Sprout Project Administered by National Taiwan University Office of Academic Affairs” </w:t>
            </w:r>
            <w:r w:rsidR="00931434" w:rsidRPr="00592CDF">
              <w:rPr>
                <w:rFonts w:ascii="Times New Roman" w:eastAsia="標楷體" w:hAnsi="Times New Roman" w:cs="Times New Roman"/>
                <w:sz w:val="32"/>
              </w:rPr>
              <w:t>(Appendix 1)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.</w:t>
            </w:r>
            <w:r w:rsidR="004F15EB" w:rsidRPr="00592CDF">
              <w:rPr>
                <w:rFonts w:ascii="Times New Roman" w:eastAsia="標楷體" w:hAnsi="Times New Roman" w:cs="Times New Roman"/>
                <w:sz w:val="32"/>
              </w:rPr>
              <w:br/>
            </w:r>
            <w:r w:rsidR="00931434" w:rsidRPr="00592CDF">
              <w:rPr>
                <w:rFonts w:ascii="Times New Roman" w:eastAsia="標楷體" w:hAnsi="Times New Roman" w:cs="Times New Roman"/>
                <w:b/>
                <w:sz w:val="32"/>
              </w:rPr>
              <w:t>Temporar</w:t>
            </w:r>
            <w:r w:rsidR="0048055C" w:rsidRPr="00592CDF">
              <w:rPr>
                <w:rFonts w:ascii="Times New Roman" w:eastAsia="標楷體" w:hAnsi="Times New Roman" w:cs="Times New Roman"/>
                <w:b/>
                <w:sz w:val="32"/>
              </w:rPr>
              <w:t>y</w:t>
            </w:r>
            <w:r w:rsidR="00F8322E" w:rsidRPr="00592CDF">
              <w:rPr>
                <w:rFonts w:ascii="Times New Roman" w:eastAsia="標楷體" w:hAnsi="Times New Roman" w:cs="Times New Roman"/>
                <w:b/>
                <w:sz w:val="32"/>
              </w:rPr>
              <w:t>/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S</w:t>
            </w:r>
            <w:r w:rsidR="0090330E" w:rsidRPr="00592CDF">
              <w:rPr>
                <w:rFonts w:ascii="Times New Roman" w:eastAsia="標楷體" w:hAnsi="Times New Roman" w:cs="Times New Roman"/>
                <w:b/>
                <w:sz w:val="32"/>
              </w:rPr>
              <w:t>tudent</w:t>
            </w:r>
            <w:r w:rsidR="0048055C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  <w:r w:rsidR="006512DD" w:rsidRPr="00592CDF">
              <w:rPr>
                <w:rFonts w:ascii="Times New Roman" w:eastAsia="標楷體" w:hAnsi="Times New Roman" w:cs="Times New Roman"/>
                <w:b/>
                <w:sz w:val="32"/>
              </w:rPr>
              <w:t>W</w:t>
            </w:r>
            <w:r w:rsidR="0048055C" w:rsidRPr="00592CDF">
              <w:rPr>
                <w:rFonts w:ascii="Times New Roman" w:eastAsia="標楷體" w:hAnsi="Times New Roman" w:cs="Times New Roman"/>
                <w:b/>
                <w:sz w:val="32"/>
              </w:rPr>
              <w:t>orker</w:t>
            </w:r>
            <w:r w:rsidR="00F8322E" w:rsidRPr="00592CDF">
              <w:rPr>
                <w:rFonts w:ascii="Times New Roman" w:eastAsia="標楷體" w:hAnsi="Times New Roman" w:cs="Times New Roman"/>
                <w:b/>
                <w:sz w:val="32"/>
              </w:rPr>
              <w:t>s</w:t>
            </w:r>
            <w:r w:rsidR="0048055C" w:rsidRPr="00592CDF">
              <w:rPr>
                <w:rFonts w:ascii="Times New Roman" w:eastAsia="標楷體" w:hAnsi="Times New Roman" w:cs="Times New Roman"/>
                <w:b/>
                <w:sz w:val="32"/>
              </w:rPr>
              <w:t xml:space="preserve"> -</w:t>
            </w:r>
            <w:r w:rsidR="00931434" w:rsidRPr="00592CDF">
              <w:rPr>
                <w:rFonts w:ascii="Times New Roman" w:eastAsia="標楷體" w:hAnsi="Times New Roman" w:cs="Times New Roman"/>
                <w:sz w:val="32"/>
              </w:rPr>
              <w:t xml:space="preserve"> the 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>“</w:t>
            </w:r>
            <w:r w:rsidR="007E7BEE" w:rsidRPr="00592CDF">
              <w:rPr>
                <w:rFonts w:ascii="Times New Roman" w:eastAsia="標楷體" w:hAnsi="Times New Roman" w:cs="Times New Roman"/>
                <w:sz w:val="32"/>
              </w:rPr>
              <w:t xml:space="preserve">Application Form for 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>Temporary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/</w:t>
            </w:r>
            <w:r w:rsidR="0090330E" w:rsidRPr="00592CDF">
              <w:rPr>
                <w:rFonts w:ascii="Times New Roman" w:eastAsia="標楷體" w:hAnsi="Times New Roman" w:cs="Times New Roman"/>
                <w:sz w:val="32"/>
              </w:rPr>
              <w:t>Student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>Worker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for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C31E85" w:rsidRPr="00592CDF">
              <w:rPr>
                <w:rFonts w:ascii="Times New Roman" w:eastAsia="標楷體" w:hAnsi="Times New Roman" w:cs="Times New Roman"/>
                <w:sz w:val="32"/>
              </w:rPr>
              <w:t xml:space="preserve">the 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Higher Education Sprout Project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 xml:space="preserve"> Administered by National Taiwan University Office of Academic Affairs”</w:t>
            </w:r>
            <w:r w:rsidR="00B24672" w:rsidRPr="00592CDF">
              <w:rPr>
                <w:rFonts w:ascii="Times New Roman" w:eastAsia="標楷體" w:hAnsi="Times New Roman" w:cs="Times New Roman"/>
                <w:sz w:val="32"/>
              </w:rPr>
              <w:t xml:space="preserve"> (Appendix 4)</w:t>
            </w:r>
            <w:r w:rsidR="00F8322E" w:rsidRPr="00592CDF">
              <w:rPr>
                <w:rFonts w:ascii="Times New Roman" w:eastAsia="標楷體" w:hAnsi="Times New Roman" w:cs="Times New Roman"/>
                <w:sz w:val="32"/>
              </w:rPr>
              <w:t>.</w:t>
            </w:r>
            <w:r w:rsidR="004F15EB" w:rsidRPr="00592CDF">
              <w:rPr>
                <w:rFonts w:ascii="Times New Roman" w:eastAsia="標楷體" w:hAnsi="Times New Roman" w:cs="Times New Roman"/>
                <w:sz w:val="32"/>
              </w:rPr>
              <w:br/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 xml:space="preserve">Other relevant documents shall also be </w:t>
            </w:r>
            <w:r w:rsidR="00301DC0" w:rsidRPr="00592CDF">
              <w:rPr>
                <w:rFonts w:ascii="Times New Roman" w:eastAsia="標楷體" w:hAnsi="Times New Roman" w:cs="Times New Roman"/>
                <w:sz w:val="32"/>
              </w:rPr>
              <w:t>submitted in accordance to the application</w:t>
            </w:r>
            <w:r w:rsidR="005A0448" w:rsidRPr="00592CDF">
              <w:rPr>
                <w:rFonts w:ascii="Times New Roman" w:eastAsia="標楷體" w:hAnsi="Times New Roman" w:cs="Times New Roman"/>
                <w:sz w:val="32"/>
              </w:rPr>
              <w:t xml:space="preserve"> procedures.</w:t>
            </w:r>
          </w:p>
          <w:p w14:paraId="3987A542" w14:textId="5436BECB" w:rsidR="00264D86" w:rsidRPr="00592CDF" w:rsidRDefault="00737454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(3)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Acco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rding to the regulations of the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project, 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only NTU student</w:t>
            </w:r>
            <w:r w:rsidR="00F8322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F8322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are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eligible to be 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teaching assistant</w:t>
            </w:r>
            <w:r w:rsidR="00552F4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For other </w:t>
            </w:r>
            <w:r w:rsidR="000250B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types of part-time employees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,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non-NTU 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applicant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264D8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B2467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shall prepare a photocopy of 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B2467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student ID card, the</w:t>
            </w:r>
            <w:r w:rsidR="0090330E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</w:t>
            </w:r>
            <w:r w:rsidR="0090330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“</w:t>
            </w:r>
            <w:r w:rsidR="0048055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Letter of Consent from the Home University</w:t>
            </w:r>
            <w:r w:rsidR="00B2467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” (Appendix 3), and the application form</w:t>
            </w:r>
            <w:r w:rsidR="00F451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specified</w:t>
            </w:r>
            <w:r w:rsidR="00B2467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 all of which shall be submitted to the Office of Academic Affairs for review</w:t>
            </w:r>
            <w:r w:rsidR="00F203F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For reimbursement, the above-mentioned documents shall also be provided </w:t>
            </w:r>
            <w:r w:rsidR="005F1A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for reference </w:t>
            </w:r>
            <w:r w:rsidR="00F203F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for </w:t>
            </w:r>
            <w:r w:rsidR="00F203F3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t</w:t>
            </w:r>
            <w:r w:rsidR="00F203F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he Accounting Office.</w:t>
            </w:r>
          </w:p>
          <w:p w14:paraId="23DB9531" w14:textId="550F6CA4" w:rsidR="000664E0" w:rsidRPr="00592CDF" w:rsidRDefault="00264D86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(4)</w:t>
            </w:r>
            <w:r w:rsidR="000664E0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To protect the</w:t>
            </w:r>
            <w:r w:rsidR="00F70A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6B6F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rights</w:t>
            </w:r>
            <w:r w:rsidR="00F70A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of employees</w:t>
            </w:r>
            <w:r w:rsidR="006B6F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, the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unit</w:t>
            </w:r>
            <w:r w:rsidR="000664E0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or </w:t>
            </w:r>
            <w:r w:rsidR="007F4AD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the pr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oject</w:t>
            </w:r>
            <w:r w:rsidR="007F4AD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F12BF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director</w:t>
            </w:r>
            <w:r w:rsidR="007F4AD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shall </w:t>
            </w:r>
            <w:r w:rsidR="009E38D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complete </w:t>
            </w:r>
            <w:r w:rsidR="00F12BF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all the necessary </w:t>
            </w:r>
            <w:r w:rsidR="009E38D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procedures</w:t>
            </w:r>
            <w:r w:rsidR="00F12BF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for employment and insurance</w:t>
            </w:r>
            <w:r w:rsidR="009E38D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</w:t>
            </w:r>
            <w:r w:rsidR="007F4ADC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before </w:t>
            </w:r>
            <w:r w:rsidR="00F12BF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employees commence their work</w:t>
            </w:r>
            <w:r w:rsidR="007F4ADC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. The employment </w:t>
            </w:r>
            <w:r w:rsidR="008E3D56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period </w:t>
            </w:r>
            <w:r w:rsidR="007F4ADC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is not retroactive</w:t>
            </w:r>
            <w:r w:rsidR="00B2232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</w:t>
            </w:r>
            <w:r w:rsidR="00220C2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he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National </w:t>
            </w:r>
            <w:r w:rsidR="00220C2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Health Insurance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4E5AD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shall be handled in accordance with the letter </w:t>
            </w:r>
            <w:r w:rsidR="0063141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“</w:t>
            </w:r>
            <w:r w:rsidR="004E5AD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Xiao-Ren 1040076187</w:t>
            </w:r>
            <w:r w:rsidR="0063141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” issued by NTU on October 6</w:t>
            </w:r>
            <w:r w:rsidR="0063141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  <w:vertAlign w:val="superscript"/>
              </w:rPr>
              <w:t>th</w:t>
            </w:r>
            <w:r w:rsidR="0063141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 2015. If an employee</w:t>
            </w:r>
            <w:r w:rsidR="00D937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’s</w:t>
            </w:r>
            <w:r w:rsidR="0063141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work</w:t>
            </w:r>
            <w:r w:rsidR="0081376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ing hours</w:t>
            </w:r>
            <w:r w:rsidR="00D937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per week are less than 12 hours, NTU will not</w:t>
            </w:r>
            <w:r w:rsidR="002702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take out</w:t>
            </w:r>
            <w:r w:rsidR="004A699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220C2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National </w:t>
            </w:r>
            <w:r w:rsidR="00220C2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Health Insurance</w:t>
            </w:r>
            <w:r w:rsidR="00D937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for the employee. </w:t>
            </w:r>
            <w:r w:rsidR="002702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The application form and other relevant documents shall be submitted to the Secretariat of Academic Affairs for review</w:t>
            </w:r>
            <w:r w:rsidR="005F1A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at least</w:t>
            </w:r>
            <w:r w:rsidR="002702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3 business days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prior to</w:t>
            </w:r>
            <w:r w:rsidR="0027020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the effective date of the employment. The above-mentioned documents shall also be submitted to the Personnel Department for </w:t>
            </w:r>
            <w:r w:rsidR="009E38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procedures </w:t>
            </w:r>
            <w:r w:rsidR="005F1A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at least</w:t>
            </w:r>
            <w:r w:rsidR="009E38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 business day (by 4:00 p.m.) </w:t>
            </w:r>
            <w:r w:rsidR="00E017E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lastRenderedPageBreak/>
              <w:t>prior to</w:t>
            </w:r>
            <w:r w:rsidR="009E38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the </w:t>
            </w:r>
            <w:r w:rsidR="00AA1FA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effective date of the employment</w:t>
            </w:r>
            <w:r w:rsidR="009E38D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</w:t>
            </w:r>
          </w:p>
          <w:p w14:paraId="39F745D4" w14:textId="7197473C" w:rsidR="00CC210C" w:rsidRPr="00592CDF" w:rsidRDefault="000664E0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>(5)</w:t>
            </w:r>
            <w:r w:rsidR="00CC210C" w:rsidRPr="00592CDF">
              <w:rPr>
                <w:rFonts w:ascii="Times New Roman" w:eastAsia="標楷體" w:hAnsi="Times New Roman" w:cs="Times New Roman"/>
                <w:sz w:val="32"/>
              </w:rPr>
              <w:t xml:space="preserve"> The Party A</w:t>
            </w:r>
            <w:r w:rsidR="00D95D0D" w:rsidRPr="00592CDF">
              <w:rPr>
                <w:rFonts w:ascii="Times New Roman" w:eastAsia="標楷體" w:hAnsi="Times New Roman" w:cs="Times New Roman"/>
                <w:sz w:val="32"/>
              </w:rPr>
              <w:t xml:space="preserve"> of the contract</w:t>
            </w:r>
            <w:r w:rsidR="00CC210C" w:rsidRPr="00592CDF">
              <w:rPr>
                <w:rFonts w:ascii="Times New Roman" w:eastAsia="標楷體" w:hAnsi="Times New Roman" w:cs="Times New Roman"/>
                <w:sz w:val="32"/>
              </w:rPr>
              <w:t>, i.e. the college or the funded institution (L3/L6)</w:t>
            </w:r>
            <w:r w:rsidR="00D95D0D" w:rsidRPr="00592CDF">
              <w:rPr>
                <w:rFonts w:ascii="Times New Roman" w:eastAsia="標楷體" w:hAnsi="Times New Roman" w:cs="Times New Roman"/>
                <w:sz w:val="32"/>
              </w:rPr>
              <w:t>, shall keep a copy of the contract for review. The said contract refers to an emp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loyment contract of employee-based</w:t>
            </w:r>
            <w:r w:rsidR="00D95D0D" w:rsidRPr="00592CDF">
              <w:rPr>
                <w:rFonts w:ascii="Times New Roman" w:eastAsia="標楷體" w:hAnsi="Times New Roman" w:cs="Times New Roman"/>
                <w:sz w:val="32"/>
              </w:rPr>
              <w:t xml:space="preserve"> part-time teaching/administrative assistant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D95D0D" w:rsidRPr="00592CDF">
              <w:rPr>
                <w:rFonts w:ascii="Times New Roman" w:eastAsia="標楷體" w:hAnsi="Times New Roman" w:cs="Times New Roman"/>
                <w:sz w:val="32"/>
              </w:rPr>
              <w:t xml:space="preserve"> or temporary</w:t>
            </w:r>
            <w:r w:rsidR="00E017EB" w:rsidRPr="00592CDF">
              <w:rPr>
                <w:rFonts w:ascii="Times New Roman" w:eastAsia="標楷體" w:hAnsi="Times New Roman" w:cs="Times New Roman"/>
                <w:sz w:val="32"/>
              </w:rPr>
              <w:t>/student</w:t>
            </w:r>
            <w:r w:rsidR="00D95D0D" w:rsidRPr="00592CDF">
              <w:rPr>
                <w:rFonts w:ascii="Times New Roman" w:eastAsia="標楷體" w:hAnsi="Times New Roman" w:cs="Times New Roman"/>
                <w:sz w:val="32"/>
              </w:rPr>
              <w:t xml:space="preserve"> worker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D95D0D" w:rsidRPr="00592CDF">
              <w:rPr>
                <w:rFonts w:ascii="Times New Roman" w:eastAsia="標楷體" w:hAnsi="Times New Roman" w:cs="Times New Roman"/>
                <w:sz w:val="32"/>
              </w:rPr>
              <w:t xml:space="preserve">.  </w:t>
            </w:r>
            <w:r w:rsidR="00CC210C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</w:p>
          <w:p w14:paraId="5E3EA55D" w14:textId="1C95AE24" w:rsidR="00237A04" w:rsidRPr="00592CDF" w:rsidRDefault="00CC210C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92CDF">
              <w:rPr>
                <w:rFonts w:ascii="Times New Roman" w:eastAsia="標楷體" w:hAnsi="Times New Roman" w:cs="Times New Roman"/>
                <w:sz w:val="32"/>
              </w:rPr>
              <w:t>(6)</w:t>
            </w:r>
            <w:r w:rsidR="00237A04" w:rsidRPr="00592CDF">
              <w:rPr>
                <w:rFonts w:ascii="Times New Roman" w:eastAsia="標楷體" w:hAnsi="Times New Roman" w:cs="Times New Roman"/>
                <w:sz w:val="32"/>
              </w:rPr>
              <w:t xml:space="preserve"> Those who have been </w:t>
            </w:r>
            <w:r w:rsidR="00DC1945" w:rsidRPr="00592CDF">
              <w:rPr>
                <w:rFonts w:ascii="Times New Roman" w:eastAsia="標楷體" w:hAnsi="Times New Roman" w:cs="Times New Roman"/>
                <w:sz w:val="32"/>
              </w:rPr>
              <w:t>employed for a project</w:t>
            </w:r>
            <w:r w:rsidR="00237A04" w:rsidRPr="00592CDF">
              <w:rPr>
                <w:rFonts w:ascii="Times New Roman" w:eastAsia="標楷體" w:hAnsi="Times New Roman" w:cs="Times New Roman"/>
                <w:sz w:val="32"/>
              </w:rPr>
              <w:t xml:space="preserve"> subsidized by the Ministry of Education (such as </w:t>
            </w:r>
            <w:r w:rsidR="00C31E85" w:rsidRPr="00592CDF">
              <w:rPr>
                <w:rFonts w:ascii="Times New Roman" w:eastAsia="標楷體" w:hAnsi="Times New Roman" w:cs="Times New Roman"/>
                <w:sz w:val="32"/>
              </w:rPr>
              <w:t xml:space="preserve">the 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Higher Education Sprout Project</w:t>
            </w:r>
            <w:r w:rsidR="00237A04" w:rsidRPr="00592CDF">
              <w:rPr>
                <w:rFonts w:ascii="Times New Roman" w:eastAsia="標楷體" w:hAnsi="Times New Roman" w:cs="Times New Roman"/>
                <w:sz w:val="32"/>
              </w:rPr>
              <w:t xml:space="preserve">) and have been paid </w:t>
            </w:r>
            <w:r w:rsidR="001E0670" w:rsidRPr="00592CDF">
              <w:rPr>
                <w:rFonts w:ascii="Times New Roman" w:eastAsia="標楷體" w:hAnsi="Times New Roman" w:cs="Times New Roman"/>
                <w:sz w:val="32"/>
              </w:rPr>
              <w:t xml:space="preserve">with a fixed </w:t>
            </w:r>
            <w:r w:rsidR="00DC1945" w:rsidRPr="00592CDF">
              <w:rPr>
                <w:rFonts w:ascii="Times New Roman" w:eastAsia="標楷體" w:hAnsi="Times New Roman" w:cs="Times New Roman"/>
                <w:sz w:val="32"/>
              </w:rPr>
              <w:t xml:space="preserve">monthly </w:t>
            </w:r>
            <w:r w:rsidR="001E0670" w:rsidRPr="00592CDF">
              <w:rPr>
                <w:rFonts w:ascii="Times New Roman" w:eastAsia="標楷體" w:hAnsi="Times New Roman" w:cs="Times New Roman"/>
                <w:sz w:val="32"/>
              </w:rPr>
              <w:t>salary shall not apply for</w:t>
            </w:r>
            <w:r w:rsidR="00DC1945" w:rsidRPr="00592CDF">
              <w:rPr>
                <w:rFonts w:ascii="Times New Roman" w:eastAsia="標楷體" w:hAnsi="Times New Roman" w:cs="Times New Roman"/>
                <w:sz w:val="32"/>
              </w:rPr>
              <w:t xml:space="preserve"> the</w:t>
            </w:r>
            <w:r w:rsidR="001E0670" w:rsidRPr="00592CDF">
              <w:rPr>
                <w:rFonts w:ascii="Times New Roman" w:eastAsia="標楷體" w:hAnsi="Times New Roman" w:cs="Times New Roman"/>
                <w:sz w:val="32"/>
              </w:rPr>
              <w:t xml:space="preserve"> other types of wages under the same project (</w:t>
            </w:r>
            <w:r w:rsidR="00DC1945" w:rsidRPr="00592CDF">
              <w:rPr>
                <w:rFonts w:ascii="Times New Roman" w:eastAsia="標楷體" w:hAnsi="Times New Roman" w:cs="Times New Roman"/>
                <w:sz w:val="32"/>
              </w:rPr>
              <w:t xml:space="preserve">namely </w:t>
            </w:r>
            <w:r w:rsidR="001E0670" w:rsidRPr="00592CDF">
              <w:rPr>
                <w:rFonts w:ascii="Times New Roman" w:eastAsia="標楷體" w:hAnsi="Times New Roman" w:cs="Times New Roman"/>
                <w:sz w:val="32"/>
              </w:rPr>
              <w:t xml:space="preserve">with the same </w:t>
            </w:r>
            <w:r w:rsidR="00891BA3" w:rsidRPr="00592CDF">
              <w:rPr>
                <w:rFonts w:ascii="Times New Roman" w:eastAsia="標楷體" w:hAnsi="Times New Roman" w:cs="Times New Roman"/>
                <w:sz w:val="32"/>
              </w:rPr>
              <w:t>budget</w:t>
            </w:r>
            <w:r w:rsidR="00A06847" w:rsidRPr="00592CDF">
              <w:rPr>
                <w:rFonts w:ascii="Times New Roman" w:eastAsia="標楷體" w:hAnsi="Times New Roman" w:cs="Times New Roman"/>
                <w:sz w:val="32"/>
              </w:rPr>
              <w:t xml:space="preserve"> number</w:t>
            </w:r>
            <w:r w:rsidR="001E0670" w:rsidRPr="00592CDF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A06847" w:rsidRPr="00592CDF">
              <w:rPr>
                <w:rFonts w:ascii="Times New Roman" w:eastAsia="標楷體" w:hAnsi="Times New Roman" w:cs="Times New Roman"/>
                <w:sz w:val="32"/>
              </w:rPr>
              <w:t>.</w:t>
            </w:r>
          </w:p>
          <w:p w14:paraId="245AC857" w14:textId="3EB2EB17" w:rsidR="000B1C39" w:rsidRPr="00592CDF" w:rsidRDefault="00237A04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</w:pP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(7) 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E</w:t>
            </w:r>
            <w:r w:rsidR="00DC1945" w:rsidRPr="00592CDF">
              <w:rPr>
                <w:rFonts w:ascii="Times New Roman" w:eastAsia="標楷體" w:hAnsi="Times New Roman" w:cs="Times New Roman" w:hint="eastAsia"/>
                <w:sz w:val="32"/>
              </w:rPr>
              <w:t>mployee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s who</w:t>
            </w:r>
            <w:r w:rsidR="00DC1945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 </w:t>
            </w:r>
            <w:r w:rsidR="00DC1945" w:rsidRPr="00592CDF">
              <w:rPr>
                <w:rFonts w:ascii="Times New Roman" w:eastAsia="標楷體" w:hAnsi="Times New Roman" w:cs="Times New Roman"/>
                <w:sz w:val="32"/>
              </w:rPr>
              <w:t>take on</w:t>
            </w:r>
            <w:r w:rsidR="00A06847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8D5D28" w:rsidRPr="00592CDF">
              <w:rPr>
                <w:rFonts w:ascii="Times New Roman" w:eastAsia="標楷體" w:hAnsi="Times New Roman" w:cs="Times New Roman"/>
                <w:sz w:val="32"/>
              </w:rPr>
              <w:t>multiple part-time positions</w:t>
            </w:r>
            <w:r w:rsidR="00A06847" w:rsidRPr="00592CDF">
              <w:rPr>
                <w:rFonts w:ascii="Times New Roman" w:eastAsia="標楷體" w:hAnsi="Times New Roman" w:cs="Times New Roman"/>
                <w:sz w:val="32"/>
              </w:rPr>
              <w:t xml:space="preserve"> during the same </w:t>
            </w:r>
            <w:proofErr w:type="gramStart"/>
            <w:r w:rsidR="00A06847" w:rsidRPr="00592CDF">
              <w:rPr>
                <w:rFonts w:ascii="Times New Roman" w:eastAsia="標楷體" w:hAnsi="Times New Roman" w:cs="Times New Roman"/>
                <w:sz w:val="32"/>
              </w:rPr>
              <w:t>peri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>od</w:t>
            </w:r>
            <w:r w:rsidR="008D5D28" w:rsidRPr="00592CDF">
              <w:rPr>
                <w:rFonts w:ascii="Times New Roman" w:eastAsia="標楷體" w:hAnsi="Times New Roman" w:cs="Times New Roman"/>
                <w:sz w:val="32"/>
              </w:rPr>
              <w:t xml:space="preserve"> of time</w:t>
            </w:r>
            <w:proofErr w:type="gramEnd"/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 xml:space="preserve"> shall require 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 xml:space="preserve">consent 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from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 xml:space="preserve"> each 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hiring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 xml:space="preserve"> unit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143D92" w:rsidRPr="00592CDF">
              <w:rPr>
                <w:rFonts w:ascii="Times New Roman" w:eastAsia="標楷體" w:hAnsi="Times New Roman" w:cs="Times New Roman"/>
                <w:sz w:val="32"/>
              </w:rPr>
              <w:t>and fill out</w:t>
            </w:r>
            <w:r w:rsidR="008961A2" w:rsidRPr="00592CDF">
              <w:rPr>
                <w:rFonts w:ascii="Times New Roman" w:eastAsia="標楷體" w:hAnsi="Times New Roman" w:cs="Times New Roman"/>
                <w:sz w:val="32"/>
              </w:rPr>
              <w:t xml:space="preserve"> and submit</w:t>
            </w:r>
            <w:r w:rsidR="00143D92" w:rsidRPr="00592CDF">
              <w:rPr>
                <w:rFonts w:ascii="Times New Roman" w:eastAsia="標楷體" w:hAnsi="Times New Roman" w:cs="Times New Roman"/>
                <w:sz w:val="32"/>
              </w:rPr>
              <w:t xml:space="preserve"> the “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 xml:space="preserve">Letter of Consent for </w:t>
            </w:r>
            <w:r w:rsidR="00F7601C" w:rsidRPr="00592CDF">
              <w:rPr>
                <w:rFonts w:ascii="Times New Roman" w:eastAsia="標楷體" w:hAnsi="Times New Roman" w:cs="Times New Roman"/>
                <w:sz w:val="32"/>
              </w:rPr>
              <w:t>NTU Premium Sharing Scheme</w:t>
            </w:r>
            <w:r w:rsidR="00143D92" w:rsidRPr="00592CDF">
              <w:rPr>
                <w:rFonts w:ascii="Times New Roman" w:eastAsia="標楷體" w:hAnsi="Times New Roman" w:cs="Times New Roman"/>
                <w:sz w:val="32"/>
              </w:rPr>
              <w:t xml:space="preserve">” (Appendix 5). </w:t>
            </w:r>
            <w:r w:rsidR="008961A2" w:rsidRPr="00592CDF">
              <w:rPr>
                <w:rFonts w:ascii="Times New Roman" w:eastAsia="標楷體" w:hAnsi="Times New Roman" w:cs="Times New Roman"/>
                <w:sz w:val="32"/>
              </w:rPr>
              <w:t xml:space="preserve">To protect 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their rights</w:t>
            </w:r>
            <w:r w:rsidR="008961A2" w:rsidRPr="00592CDF">
              <w:rPr>
                <w:rFonts w:ascii="Times New Roman" w:eastAsia="標楷體" w:hAnsi="Times New Roman" w:cs="Times New Roman"/>
                <w:sz w:val="32"/>
              </w:rPr>
              <w:t>, the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y</w:t>
            </w:r>
            <w:r w:rsidR="008961A2" w:rsidRPr="00592CDF">
              <w:rPr>
                <w:rFonts w:ascii="Times New Roman" w:eastAsia="標楷體" w:hAnsi="Times New Roman" w:cs="Times New Roman"/>
                <w:sz w:val="32"/>
              </w:rPr>
              <w:t xml:space="preserve"> shall carry out this procedure </w:t>
            </w:r>
            <w:r w:rsidR="00677F03" w:rsidRPr="00592CDF">
              <w:rPr>
                <w:rFonts w:ascii="Times New Roman" w:eastAsia="標楷體" w:hAnsi="Times New Roman" w:cs="Times New Roman"/>
                <w:sz w:val="32"/>
              </w:rPr>
              <w:t xml:space="preserve">whenever 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 xml:space="preserve">changes in any of the </w:t>
            </w:r>
            <w:r w:rsidR="00226F5C" w:rsidRPr="00592CDF">
              <w:rPr>
                <w:rFonts w:ascii="Times New Roman" w:eastAsia="標楷體" w:hAnsi="Times New Roman" w:cs="Times New Roman"/>
                <w:sz w:val="32"/>
              </w:rPr>
              <w:t>position</w:t>
            </w:r>
            <w:r w:rsidR="00D3375C" w:rsidRPr="00592CDF">
              <w:rPr>
                <w:rFonts w:ascii="Times New Roman" w:eastAsia="標楷體" w:hAnsi="Times New Roman" w:cs="Times New Roman"/>
                <w:sz w:val="32"/>
              </w:rPr>
              <w:t>s occur</w:t>
            </w:r>
            <w:r w:rsidR="008961A2" w:rsidRPr="00592CDF">
              <w:rPr>
                <w:rFonts w:ascii="Times New Roman" w:eastAsia="標楷體" w:hAnsi="Times New Roman" w:cs="Times New Roman"/>
                <w:sz w:val="32"/>
              </w:rPr>
              <w:t xml:space="preserve">. </w:t>
            </w:r>
          </w:p>
          <w:p w14:paraId="49C46621" w14:textId="014EBE26" w:rsidR="00A06847" w:rsidRPr="00592CDF" w:rsidRDefault="009A5046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(8) </w:t>
            </w:r>
            <w:r w:rsidR="00B92AE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</w:t>
            </w:r>
            <w:r w:rsidR="006B6F32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he </w:t>
            </w:r>
            <w:r w:rsidR="00D3375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unit</w:t>
            </w: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or the pr</w:t>
            </w:r>
            <w:r w:rsidR="00D3375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oject</w:t>
            </w: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</w:t>
            </w:r>
            <w:r w:rsidR="00D3375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director</w:t>
            </w: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</w:t>
            </w:r>
            <w:r w:rsidR="00B92AE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may 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contract 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out </w:t>
            </w:r>
            <w:r w:rsidR="009271A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some </w:t>
            </w:r>
            <w:r w:rsidR="00B92AE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specific tasks (such as designing and making posters, translating, and typing) to natural persons </w:t>
            </w:r>
            <w:r w:rsidR="00B92AE8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in accordance with the regulations of </w:t>
            </w:r>
            <w:r w:rsidR="009271A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the</w:t>
            </w:r>
            <w:r w:rsidR="00CA7641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entrusting</w:t>
            </w:r>
            <w:r w:rsidR="009271A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70668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institution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and handle the </w:t>
            </w:r>
            <w:r w:rsidR="009271A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procurement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in accordance</w:t>
            </w:r>
            <w:r w:rsidR="009271A4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with </w:t>
            </w:r>
            <w:r w:rsidR="009271A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the Government Procurement Act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There is no </w:t>
            </w:r>
            <w:r w:rsidR="00996FD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need 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to apply for </w:t>
            </w:r>
            <w:r w:rsidR="009271A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temporary worker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 in this regard</w:t>
            </w:r>
            <w:r w:rsidR="00996FD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.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F</w:t>
            </w:r>
            <w:r w:rsidR="009D547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or more information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n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9D547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procurement procedures, please visit the website of the Procurement Division, Office of General Affairs (</w:t>
            </w:r>
            <w:hyperlink r:id="rId13" w:history="1">
              <w:r w:rsidR="00F50D9C" w:rsidRPr="00592CDF">
                <w:rPr>
                  <w:rStyle w:val="a9"/>
                  <w:rFonts w:ascii="Times New Roman" w:eastAsia="標楷體" w:hAnsi="Times New Roman" w:cs="Times New Roman"/>
                  <w:bCs/>
                  <w:color w:val="auto"/>
                  <w:kern w:val="0"/>
                  <w:sz w:val="32"/>
                  <w:szCs w:val="24"/>
                </w:rPr>
                <w:t>https://ga.ntu.edu.tw/main_en/index.aspx</w:t>
              </w:r>
            </w:hyperlink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)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or 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contact the Procurement Division, Office of General Affairs</w:t>
            </w:r>
            <w:r w:rsidR="00390AC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at </w:t>
            </w:r>
            <w:r w:rsidR="009D547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02-3366-2191~6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for inquir</w:t>
            </w:r>
            <w:r w:rsidR="00552F4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ies</w:t>
            </w:r>
            <w:r w:rsidR="0022730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.</w:t>
            </w:r>
          </w:p>
          <w:p w14:paraId="26D04C67" w14:textId="77777777" w:rsidR="009A5046" w:rsidRPr="00592CDF" w:rsidRDefault="009A5046" w:rsidP="006E2D7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32"/>
              </w:rPr>
            </w:pPr>
          </w:p>
          <w:p w14:paraId="4CECBC21" w14:textId="0C023139" w:rsidR="009D547F" w:rsidRPr="00592CDF" w:rsidRDefault="009D547F" w:rsidP="009D547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4"/>
              </w:rPr>
              <w:t>2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>.</w:t>
            </w:r>
            <w:r w:rsidR="0023614E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 xml:space="preserve"> </w:t>
            </w:r>
            <w:r w:rsidR="0048055C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 xml:space="preserve">Eligibility for </w:t>
            </w:r>
            <w:r w:rsidR="004021A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>Employment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>:</w:t>
            </w:r>
          </w:p>
          <w:p w14:paraId="42B933EB" w14:textId="60F57312" w:rsidR="00FF5244" w:rsidRPr="00592CDF" w:rsidRDefault="009D547F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(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1) 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E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mployee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who </w:t>
            </w:r>
            <w:r w:rsidR="00AA040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are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international student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s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, overseas Chinese student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s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, or student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s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from Hong Kong or Macao</w:t>
            </w:r>
            <w:r w:rsidR="00FF5244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shall obtain in advance a 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valid </w:t>
            </w:r>
            <w:r w:rsidR="00FF5244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work permit of the R.O.C. and be employed within the </w:t>
            </w:r>
            <w:r w:rsidR="00CA7ED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duration</w:t>
            </w:r>
            <w:r w:rsidR="00CE719E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</w:t>
            </w:r>
            <w:r w:rsidR="00CE719E" w:rsidRPr="00592CD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4"/>
                <w:u w:val="single"/>
              </w:rPr>
              <w:t>of</w:t>
            </w:r>
            <w:r w:rsidR="00CE719E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</w:t>
            </w:r>
            <w:r w:rsidR="00FF5244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the permit.</w:t>
            </w:r>
            <w:r w:rsidR="00B32A8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The maximum working hours</w:t>
            </w:r>
            <w:r w:rsidR="00FF5244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per week shall be 20 hours (except for during the summer/winter vacation).</w:t>
            </w:r>
          </w:p>
          <w:p w14:paraId="0A3E05E4" w14:textId="73EDBBBA" w:rsidR="001A0F7E" w:rsidRPr="00592CDF" w:rsidRDefault="001A0F7E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(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2) In accordance with </w:t>
            </w:r>
            <w:r w:rsidR="00CC397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Article 15 of 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Regulations for People f</w:t>
            </w:r>
            <w:r w:rsidR="00CC397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rom Mainland China Studying in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CC397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Institutions of Higher Education in Taiwan</w:t>
            </w:r>
            <w:r w:rsidR="00CC397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 “students from Mainland China shall not take on any full-time or part-time work when studying in Taiwan;</w:t>
            </w:r>
            <w:r w:rsidR="0016635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one who violates this paragraph shall be forced </w:t>
            </w:r>
            <w:r w:rsidR="00632A6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to leave Taiwan pursuant to the Article 18 of this Act.</w:t>
            </w:r>
            <w:r w:rsidR="00CC397E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”</w:t>
            </w:r>
            <w:r w:rsidR="00632A6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632A6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Therefore, students from Mainland</w:t>
            </w:r>
            <w:r w:rsidR="007B1DB3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China shall not </w:t>
            </w:r>
            <w:r w:rsidR="00CA7ED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be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</w:t>
            </w:r>
            <w:r w:rsidR="007B1DB3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employee-based</w:t>
            </w:r>
            <w:r w:rsidR="00632A6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part-time teaching/administrative assistant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s</w:t>
            </w:r>
            <w:r w:rsidR="00632A6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or temporary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/student</w:t>
            </w:r>
            <w:r w:rsidR="00632A6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worker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s</w:t>
            </w:r>
            <w:r w:rsidR="00632A6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</w:t>
            </w:r>
            <w:r w:rsidR="00AA0402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for </w:t>
            </w:r>
            <w:r w:rsidR="00632A6D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this project.</w:t>
            </w:r>
            <w:r w:rsidR="00632A6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 </w:t>
            </w:r>
          </w:p>
          <w:p w14:paraId="01BA25A7" w14:textId="7B5B29DA" w:rsidR="00576208" w:rsidRPr="00592CDF" w:rsidRDefault="00632A6D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(3) The spouses, relatives within the third degree of kinship, or relatives by 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lastRenderedPageBreak/>
              <w:t>marriage of the</w:t>
            </w: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 p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oject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director</w:t>
            </w:r>
            <w:r w:rsidR="0057620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(</w:t>
            </w:r>
            <w:r w:rsidR="00CA7ED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e.g.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57620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head of </w:t>
            </w:r>
            <w:r w:rsidR="00CA7ED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a </w:t>
            </w:r>
            <w:r w:rsidR="0057620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unit/</w:t>
            </w:r>
            <w:r w:rsidR="00CA7ED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a </w:t>
            </w:r>
            <w:r w:rsidR="0057620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professor)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, </w:t>
            </w:r>
            <w:r w:rsidR="0067206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co-pr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oject</w:t>
            </w:r>
            <w:r w:rsidR="0067206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director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and </w:t>
            </w: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t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he heads of all levels shall not be</w:t>
            </w:r>
            <w:r w:rsidR="0067206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employed for this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project (</w:t>
            </w:r>
            <w:r w:rsidR="0057620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as full-time/part-time staff or temporary workers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)</w:t>
            </w:r>
            <w:r w:rsidR="00576208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</w:t>
            </w:r>
            <w:r w:rsidR="0067206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Those who violate this regulation shall not be reimbursed for any relevant expense. </w:t>
            </w:r>
          </w:p>
          <w:p w14:paraId="03A0DE13" w14:textId="3E24E9A2" w:rsidR="008F7E79" w:rsidRPr="00592CDF" w:rsidRDefault="00576208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(4)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8F7E79"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To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prevent the circumstances set forth in the Paragraph 3 of the “Directions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for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Reporting and Inquiring Contract Employees by Educational Institutions,” including sexual assault, sexual harassment, and sexual bullying, the employee shall agree to the collecti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on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 process and us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e of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personal data by the school and the Ministry of Education, and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to 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the provision of related information by the Ministry of Justice, law enforcement agencies, and the Ministry of Education. If an inves</w:t>
            </w:r>
            <w:r w:rsidR="00DC21F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tigation verifies any concealment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of</w:t>
            </w:r>
            <w:r w:rsidR="0070668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the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above-mentioned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circumstances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, the employer may terminate the contract in written form without </w:t>
            </w:r>
            <w:proofErr w:type="gramStart"/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advance notice</w:t>
            </w:r>
            <w:proofErr w:type="gramEnd"/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in accordance with </w:t>
            </w:r>
            <w:r w:rsidR="0032364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8F7E7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Article 12, Paragraph 1 of the Labor Standards Act.</w:t>
            </w:r>
          </w:p>
          <w:p w14:paraId="07B06679" w14:textId="2242A5D2" w:rsidR="00EF1310" w:rsidRPr="00592CDF" w:rsidRDefault="008F7E79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(5)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EF1310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In accordance with the Article 23 </w:t>
            </w:r>
            <w:r w:rsidR="000C770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of Civil Service Retirement Act, 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retired civil servant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who receive a monthly pension </w:t>
            </w:r>
            <w:r w:rsidR="0090436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shall not be eligible for the pension once being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employed by a</w:t>
            </w:r>
            <w:r w:rsidR="0090436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ny 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institution</w:t>
            </w:r>
            <w:r w:rsidR="0090436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(agency)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or group subsidized by the government </w:t>
            </w:r>
            <w:r w:rsidR="0090436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with a budget 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to pay salary, </w:t>
            </w:r>
            <w:r w:rsidR="0090436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compensation </w:t>
            </w:r>
            <w:r w:rsidR="00A404AF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or fees</w:t>
            </w:r>
            <w:r w:rsidR="0090436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(hereafter “remuneration”). </w:t>
            </w:r>
            <w:r w:rsidR="00331941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</w:t>
            </w:r>
            <w:r w:rsidR="00A521C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he said employees shall be aware of the relevant regulations. 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E</w:t>
            </w:r>
            <w:r w:rsidR="00A10D7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mployee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A10D7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who ha</w:t>
            </w:r>
            <w:r w:rsidR="00266535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ve</w:t>
            </w:r>
            <w:r w:rsidR="00A10D76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received </w:t>
            </w:r>
            <w:r w:rsidR="0049003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additional </w:t>
            </w:r>
            <w:r w:rsidR="00596A6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consolation money shall return the money as well. </w:t>
            </w:r>
            <w:r w:rsidR="00A916F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Retired military personnel who receive retirement payment shall send an application letter to the Ministry of National Defense for approval before being employed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in accordance with the regulations stipulated by the </w:t>
            </w:r>
            <w:r w:rsidR="008107D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M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inistry</w:t>
            </w:r>
            <w:r w:rsidR="00A916FA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.</w:t>
            </w:r>
            <w:r w:rsidR="00A25A4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</w:p>
          <w:p w14:paraId="0293C4A0" w14:textId="77777777" w:rsidR="00A47018" w:rsidRPr="00592CDF" w:rsidRDefault="00A47018" w:rsidP="008F7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</w:p>
          <w:p w14:paraId="226C6CDB" w14:textId="11A85A10" w:rsidR="00A25A42" w:rsidRPr="00592CDF" w:rsidRDefault="00A25A42" w:rsidP="008F7E7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3.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4021A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>Regulations</w:t>
            </w:r>
            <w:r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 xml:space="preserve"> for</w:t>
            </w:r>
            <w:r w:rsidR="0023614E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 xml:space="preserve"> </w:t>
            </w:r>
            <w:r w:rsidR="004021A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</w:rPr>
              <w:t>Employment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</w:p>
          <w:p w14:paraId="406AF2AA" w14:textId="42EF40FF" w:rsidR="004021A9" w:rsidRPr="00592CDF" w:rsidRDefault="004021A9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(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1) The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unit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shall manage the expenditure, personnel employment and attendance.</w:t>
            </w:r>
          </w:p>
          <w:p w14:paraId="421347AF" w14:textId="4DAA7949" w:rsidR="004021A9" w:rsidRPr="00592CDF" w:rsidRDefault="004021A9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</w:pP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(2) 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To protect the rights of part-time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student 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teaching/administrative assistant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and temporary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/student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worker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 once the employment appli</w:t>
            </w:r>
            <w:r w:rsidR="006B6F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cation is approved, the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unit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or the pr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oject director</w:t>
            </w:r>
            <w:r w:rsidR="0084442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shall reimburse and pay </w:t>
            </w:r>
            <w:r w:rsidR="003002D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remuneration to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them </w:t>
            </w:r>
            <w:r w:rsidR="003002D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on a regular basis. Upon claiming reimbursement, a photocopy of 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3002D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application form shall be provided. </w:t>
            </w:r>
            <w:r w:rsidR="003002D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The employment</w:t>
            </w:r>
            <w:r w:rsidR="008E3D56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period</w:t>
            </w:r>
            <w:r w:rsidR="000446E8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or</w:t>
            </w:r>
            <w:r w:rsidR="00A01B67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</w:t>
            </w:r>
            <w:r w:rsidR="003002D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>the amount of remuneration</w:t>
            </w:r>
            <w:r w:rsidR="000446E8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and </w:t>
            </w:r>
            <w:r w:rsidR="003002D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incentive shall not be </w:t>
            </w:r>
            <w:r w:rsidR="00CE719E" w:rsidRPr="00592CD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24"/>
                <w:u w:val="single"/>
              </w:rPr>
              <w:t>amended</w:t>
            </w:r>
            <w:r w:rsidR="003002D9" w:rsidRPr="00592CD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24"/>
                <w:u w:val="single"/>
              </w:rPr>
              <w:t xml:space="preserve"> without approval</w:t>
            </w:r>
            <w:r w:rsidR="003002D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.</w:t>
            </w:r>
          </w:p>
          <w:p w14:paraId="2ACC2D93" w14:textId="69F4966A" w:rsidR="00A12A84" w:rsidRPr="00592CDF" w:rsidRDefault="00A12A84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 xml:space="preserve">(3)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The hiring unit or the project director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shall keep track of</w:t>
            </w:r>
            <w:r w:rsidR="007B1DB3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the attendance of employee-based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staff </w:t>
            </w:r>
            <w:r w:rsidR="00CA7ED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members 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and keep the attendance records for </w:t>
            </w:r>
            <w:r w:rsidR="006A761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inspection by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the </w:t>
            </w:r>
            <w:r w:rsidR="006A761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authorities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concerned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. In accordance with 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NTU 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lastRenderedPageBreak/>
              <w:t xml:space="preserve">regulations and the Labor Standards Act, the attendance record shall be kept for five years 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starting the day when </w:t>
            </w:r>
            <w:r w:rsidR="00226F5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employee</w:t>
            </w:r>
            <w:r w:rsidR="00A01B6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s</w:t>
            </w:r>
            <w:r w:rsidR="00226F5C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leave the position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. The worki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ng hours, recess</w:t>
            </w:r>
            <w:r w:rsidR="00773BB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and leave-taking (including 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holidays and regular leaves</w:t>
            </w:r>
            <w:r w:rsidR="00F15169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)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shall conform to the Labor Standards Act. (For</w:t>
            </w:r>
            <w:r w:rsidR="00031B5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6A761B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sign-in / sign-out sheet </w:t>
            </w:r>
            <w:r w:rsidR="00031B5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templates</w:t>
            </w:r>
            <w:r w:rsidR="00773BB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, please see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 </w:t>
            </w:r>
            <w:r w:rsidR="00031B57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Appendix 6-1 and 6-2.</w:t>
            </w:r>
            <w:r w:rsidR="00F604E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)</w:t>
            </w:r>
          </w:p>
          <w:p w14:paraId="54363B5A" w14:textId="1EEDD6BD" w:rsidR="00664206" w:rsidRPr="00592CDF" w:rsidRDefault="00664206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 xml:space="preserve">4) </w:t>
            </w:r>
            <w:r w:rsidR="00CA7EDD" w:rsidRPr="00592CDF">
              <w:rPr>
                <w:rFonts w:ascii="Times New Roman" w:eastAsia="標楷體" w:hAnsi="Times New Roman" w:cs="Times New Roman"/>
                <w:sz w:val="32"/>
              </w:rPr>
              <w:t>E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mployee-based</w:t>
            </w:r>
            <w:r w:rsidR="00226F5C" w:rsidRPr="00592CDF">
              <w:rPr>
                <w:rFonts w:ascii="Times New Roman" w:eastAsia="標楷體" w:hAnsi="Times New Roman" w:cs="Times New Roman"/>
                <w:sz w:val="32"/>
              </w:rPr>
              <w:t xml:space="preserve"> staff </w:t>
            </w:r>
            <w:r w:rsidR="00CA7EDD" w:rsidRPr="00592CDF">
              <w:rPr>
                <w:rFonts w:ascii="Times New Roman" w:eastAsia="標楷體" w:hAnsi="Times New Roman" w:cs="Times New Roman"/>
                <w:sz w:val="32"/>
              </w:rPr>
              <w:t xml:space="preserve">members </w:t>
            </w:r>
            <w:r w:rsidR="00226F5C" w:rsidRPr="00592CDF">
              <w:rPr>
                <w:rFonts w:ascii="Times New Roman" w:eastAsia="標楷體" w:hAnsi="Times New Roman" w:cs="Times New Roman"/>
                <w:sz w:val="32"/>
              </w:rPr>
              <w:t>who leave the position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CE719E" w:rsidRPr="00592CDF">
              <w:rPr>
                <w:rFonts w:ascii="Times New Roman" w:eastAsia="標楷體" w:hAnsi="Times New Roman" w:cs="Times New Roman" w:hint="eastAsia"/>
                <w:sz w:val="32"/>
              </w:rPr>
              <w:t>during</w:t>
            </w:r>
            <w:r w:rsidR="00CE719E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the employment period or </w:t>
            </w:r>
            <w:r w:rsidR="00CA7EDD" w:rsidRPr="00592CDF">
              <w:rPr>
                <w:rFonts w:ascii="Times New Roman" w:eastAsia="標楷體" w:hAnsi="Times New Roman" w:cs="Times New Roman"/>
                <w:sz w:val="32"/>
              </w:rPr>
              <w:t xml:space="preserve">whose contracts will not be renewed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after the expiration date</w:t>
            </w:r>
            <w:r w:rsidR="00773BB7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shall </w:t>
            </w:r>
            <w:r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go to </w:t>
            </w:r>
            <w:r w:rsidR="0012738B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Integrated Affairs Division, Personnel Department </w:t>
            </w:r>
            <w:r w:rsidR="00E63A54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on</w:t>
            </w:r>
            <w:r w:rsidR="0012738B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</w:t>
            </w:r>
            <w:r w:rsidR="005A627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</w:t>
            </w:r>
            <w:r w:rsidR="0012738B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Main Campus to apply for 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withdrawal</w:t>
            </w:r>
            <w:r w:rsidR="0012738B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from </w:t>
            </w:r>
            <w:r w:rsidR="00E63A54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</w:t>
            </w:r>
            <w:r w:rsidR="007D202A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i</w:t>
            </w:r>
            <w:r w:rsidR="0012738B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nsurance</w:t>
            </w:r>
            <w:r w:rsidR="00226F5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one week 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prior to</w:t>
            </w:r>
            <w:r w:rsidR="00226F5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leaving the position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. </w:t>
            </w:r>
            <w:r w:rsidR="00ED55FE" w:rsidRPr="00592CDF">
              <w:rPr>
                <w:rFonts w:ascii="Times New Roman" w:eastAsia="標楷體" w:hAnsi="Times New Roman" w:cs="Times New Roman"/>
                <w:sz w:val="32"/>
              </w:rPr>
              <w:t>I</w:t>
            </w:r>
            <w:r w:rsidR="001E233C" w:rsidRPr="00592CDF">
              <w:rPr>
                <w:rFonts w:ascii="Times New Roman" w:eastAsia="標楷體" w:hAnsi="Times New Roman" w:cs="Times New Roman"/>
                <w:sz w:val="32"/>
              </w:rPr>
              <w:t>f employee</w:t>
            </w:r>
            <w:r w:rsidR="001C40C6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1E233C" w:rsidRPr="00592CDF">
              <w:rPr>
                <w:rFonts w:ascii="Times New Roman" w:eastAsia="標楷體" w:hAnsi="Times New Roman" w:cs="Times New Roman"/>
                <w:sz w:val="32"/>
              </w:rPr>
              <w:t xml:space="preserve"> fail to apply for </w:t>
            </w:r>
            <w:r w:rsidR="001C40C6" w:rsidRPr="00592CDF">
              <w:rPr>
                <w:rFonts w:ascii="Times New Roman" w:eastAsia="標楷體" w:hAnsi="Times New Roman" w:cs="Times New Roman"/>
                <w:sz w:val="32"/>
              </w:rPr>
              <w:t>withdrawal</w:t>
            </w:r>
            <w:r w:rsidR="007D202A" w:rsidRPr="00592CDF">
              <w:rPr>
                <w:rFonts w:ascii="Times New Roman" w:eastAsia="標楷體" w:hAnsi="Times New Roman" w:cs="Times New Roman"/>
                <w:sz w:val="32"/>
              </w:rPr>
              <w:t xml:space="preserve"> from</w:t>
            </w:r>
            <w:r w:rsidR="009765F3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E63A54" w:rsidRPr="00592CDF">
              <w:rPr>
                <w:rFonts w:ascii="Times New Roman" w:eastAsia="標楷體" w:hAnsi="Times New Roman" w:cs="Times New Roman"/>
                <w:sz w:val="32"/>
              </w:rPr>
              <w:t xml:space="preserve">the </w:t>
            </w:r>
            <w:r w:rsidR="009765F3" w:rsidRPr="00592CDF">
              <w:rPr>
                <w:rFonts w:ascii="Times New Roman" w:eastAsia="標楷體" w:hAnsi="Times New Roman" w:cs="Times New Roman"/>
                <w:sz w:val="32"/>
              </w:rPr>
              <w:t>insurance</w:t>
            </w:r>
            <w:r w:rsidR="001E233C" w:rsidRPr="00592CDF">
              <w:rPr>
                <w:rFonts w:ascii="Times New Roman" w:eastAsia="標楷體" w:hAnsi="Times New Roman" w:cs="Times New Roman"/>
                <w:sz w:val="32"/>
              </w:rPr>
              <w:t xml:space="preserve"> in accordance with</w:t>
            </w:r>
            <w:r w:rsidR="007D202A" w:rsidRPr="00592CDF">
              <w:rPr>
                <w:rFonts w:ascii="Times New Roman" w:eastAsia="標楷體" w:hAnsi="Times New Roman" w:cs="Times New Roman"/>
                <w:sz w:val="32"/>
              </w:rPr>
              <w:t xml:space="preserve"> the</w:t>
            </w:r>
            <w:r w:rsidR="001E233C" w:rsidRPr="00592CDF">
              <w:rPr>
                <w:rFonts w:ascii="Times New Roman" w:eastAsia="標楷體" w:hAnsi="Times New Roman" w:cs="Times New Roman"/>
                <w:sz w:val="32"/>
              </w:rPr>
              <w:t xml:space="preserve"> relevant regulations and </w:t>
            </w:r>
            <w:r w:rsidR="007D202A" w:rsidRPr="00592CDF">
              <w:rPr>
                <w:rFonts w:ascii="Times New Roman" w:eastAsia="標楷體" w:hAnsi="Times New Roman" w:cs="Times New Roman"/>
                <w:sz w:val="32"/>
              </w:rPr>
              <w:t xml:space="preserve">thus </w:t>
            </w:r>
            <w:r w:rsidR="001E233C" w:rsidRPr="00592CDF">
              <w:rPr>
                <w:rFonts w:ascii="Times New Roman" w:eastAsia="標楷體" w:hAnsi="Times New Roman" w:cs="Times New Roman"/>
                <w:sz w:val="32"/>
              </w:rPr>
              <w:t xml:space="preserve">prevent NTU from notifying </w:t>
            </w:r>
            <w:r w:rsidR="009765F3" w:rsidRPr="00592CDF">
              <w:rPr>
                <w:rFonts w:ascii="Times New Roman" w:eastAsia="標楷體" w:hAnsi="Times New Roman" w:cs="Times New Roman" w:hint="eastAsia"/>
                <w:sz w:val="32"/>
              </w:rPr>
              <w:t>t</w:t>
            </w:r>
            <w:r w:rsidR="009765F3" w:rsidRPr="00592CDF">
              <w:rPr>
                <w:rFonts w:ascii="Times New Roman" w:eastAsia="標楷體" w:hAnsi="Times New Roman" w:cs="Times New Roman"/>
                <w:sz w:val="32"/>
              </w:rPr>
              <w:t xml:space="preserve">he Bureau of Labor Insurance </w:t>
            </w:r>
            <w:r w:rsidR="001C40C6" w:rsidRPr="00592CDF">
              <w:rPr>
                <w:rFonts w:ascii="Times New Roman" w:eastAsia="標楷體" w:hAnsi="Times New Roman" w:cs="Times New Roman"/>
                <w:sz w:val="32"/>
              </w:rPr>
              <w:t>of</w:t>
            </w:r>
            <w:r w:rsidR="001E233C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 the </w:t>
            </w:r>
            <w:r w:rsidR="001C40C6" w:rsidRPr="00592CDF">
              <w:rPr>
                <w:rFonts w:ascii="Times New Roman" w:eastAsia="標楷體" w:hAnsi="Times New Roman" w:cs="Times New Roman"/>
                <w:sz w:val="32"/>
              </w:rPr>
              <w:t>withdrawal</w:t>
            </w:r>
            <w:r w:rsidR="001E233C" w:rsidRPr="00592CDF">
              <w:rPr>
                <w:rFonts w:ascii="Times New Roman" w:eastAsia="標楷體" w:hAnsi="Times New Roman" w:cs="Times New Roman"/>
                <w:sz w:val="32"/>
              </w:rPr>
              <w:t xml:space="preserve"> in time</w:t>
            </w:r>
            <w:r w:rsidR="001E233C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, </w:t>
            </w:r>
            <w:r w:rsidR="00773BB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the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y </w:t>
            </w:r>
            <w:r w:rsidR="001E233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shall </w:t>
            </w:r>
            <w:r w:rsidR="00DD0649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cover</w:t>
            </w:r>
            <w:r w:rsidR="001E233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the </w:t>
            </w:r>
            <w:r w:rsidR="009765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unpaid </w:t>
            </w:r>
            <w:r w:rsidR="001E233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premium </w:t>
            </w:r>
            <w:r w:rsidR="00DD0649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incurred</w:t>
            </w:r>
            <w:r w:rsidR="00921C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during the period </w:t>
            </w:r>
            <w:r w:rsidR="001E233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(including </w:t>
            </w:r>
            <w:r w:rsidR="009765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the part provided by employee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s</w:t>
            </w:r>
            <w:r w:rsidR="009765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and t</w:t>
            </w:r>
            <w:r w:rsidR="006B6F32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he part provided by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</w:t>
            </w:r>
            <w:r w:rsidR="006B6F32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employer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s</w:t>
            </w:r>
            <w:r w:rsidR="001E233C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)</w:t>
            </w:r>
            <w:r w:rsidR="009765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. Under</w:t>
            </w:r>
            <w:r w:rsidR="006B6F32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this circumstance, the 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unit</w:t>
            </w:r>
            <w:r w:rsidR="009765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(o</w:t>
            </w:r>
            <w:r w:rsidR="00921C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r the pr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oject</w:t>
            </w:r>
            <w:r w:rsidR="00921C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</w:t>
            </w:r>
            <w:r w:rsidR="001C40C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director</w:t>
            </w:r>
            <w:r w:rsidR="00921C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) shall also be</w:t>
            </w:r>
            <w:r w:rsidR="009765F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responsible for paying the said premium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. (I</w:t>
            </w:r>
            <w:r w:rsidR="00126815" w:rsidRPr="00592CDF">
              <w:rPr>
                <w:rFonts w:ascii="Times New Roman" w:eastAsia="標楷體" w:hAnsi="Times New Roman" w:cs="Times New Roman"/>
                <w:sz w:val="32"/>
              </w:rPr>
              <w:t xml:space="preserve">f the insured </w:t>
            </w:r>
            <w:r w:rsidR="007C6AB3" w:rsidRPr="00592CDF">
              <w:rPr>
                <w:rFonts w:ascii="Times New Roman" w:eastAsia="標楷體" w:hAnsi="Times New Roman" w:cs="Times New Roman"/>
                <w:sz w:val="32"/>
              </w:rPr>
              <w:t>employee works</w:t>
            </w:r>
            <w:r w:rsidR="00126815" w:rsidRPr="00592CDF">
              <w:rPr>
                <w:rFonts w:ascii="Times New Roman" w:eastAsia="標楷體" w:hAnsi="Times New Roman" w:cs="Times New Roman"/>
                <w:sz w:val="32"/>
              </w:rPr>
              <w:t xml:space="preserve"> for a </w:t>
            </w:r>
            <w:r w:rsidR="00126815" w:rsidRPr="00592CDF">
              <w:rPr>
                <w:rFonts w:ascii="Times New Roman" w:eastAsia="標楷體" w:hAnsi="Times New Roman" w:cs="Times New Roman" w:hint="eastAsia"/>
                <w:sz w:val="32"/>
              </w:rPr>
              <w:t>p</w:t>
            </w:r>
            <w:r w:rsidR="00126815" w:rsidRPr="00592CDF">
              <w:rPr>
                <w:rFonts w:ascii="Times New Roman" w:eastAsia="標楷體" w:hAnsi="Times New Roman" w:cs="Times New Roman"/>
                <w:sz w:val="32"/>
              </w:rPr>
              <w:t>roject</w:t>
            </w:r>
            <w:r w:rsidR="00126815" w:rsidRPr="00592CDF">
              <w:rPr>
                <w:rFonts w:ascii="Times New Roman" w:eastAsia="標楷體" w:hAnsi="Times New Roman" w:cs="Times New Roman" w:hint="eastAsia"/>
                <w:sz w:val="32"/>
              </w:rPr>
              <w:t>, the pr</w:t>
            </w:r>
            <w:r w:rsidR="001C40C6" w:rsidRPr="00592CDF">
              <w:rPr>
                <w:rFonts w:ascii="Times New Roman" w:eastAsia="標楷體" w:hAnsi="Times New Roman" w:cs="Times New Roman"/>
                <w:sz w:val="32"/>
              </w:rPr>
              <w:t>oject director</w:t>
            </w:r>
            <w:r w:rsidR="00126815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 shall be deemed responsible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 xml:space="preserve"> for paying the premium</w:t>
            </w:r>
            <w:r w:rsidR="00126815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; otherwise the </w:t>
            </w:r>
            <w:r w:rsidR="001C40C6" w:rsidRPr="00592CDF">
              <w:rPr>
                <w:rFonts w:ascii="Times New Roman" w:eastAsia="標楷體" w:hAnsi="Times New Roman" w:cs="Times New Roman"/>
                <w:sz w:val="32"/>
              </w:rPr>
              <w:t>hiring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 xml:space="preserve"> unit</w:t>
            </w:r>
            <w:r w:rsidR="00773BB7" w:rsidRPr="00592CDF">
              <w:rPr>
                <w:rFonts w:ascii="Times New Roman" w:eastAsia="標楷體" w:hAnsi="Times New Roman" w:cs="Times New Roman"/>
                <w:sz w:val="32"/>
              </w:rPr>
              <w:t xml:space="preserve"> shall</w:t>
            </w:r>
            <w:r w:rsidR="009B600D" w:rsidRPr="00592CDF">
              <w:rPr>
                <w:rFonts w:ascii="Times New Roman" w:eastAsia="標楷體" w:hAnsi="Times New Roman" w:cs="Times New Roman"/>
                <w:sz w:val="32"/>
              </w:rPr>
              <w:t>.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250C21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</w:p>
          <w:p w14:paraId="43708A53" w14:textId="7B2B491D" w:rsidR="00297D97" w:rsidRPr="00592CDF" w:rsidRDefault="00297D97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(5) 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T</w:t>
            </w:r>
            <w:r w:rsidR="00401F9D"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>he hiring unit or the project director</w:t>
            </w:r>
            <w:r w:rsidR="00A3053B" w:rsidRPr="00592CDF">
              <w:rPr>
                <w:rFonts w:ascii="Times New Roman" w:eastAsia="標楷體" w:hAnsi="Times New Roman" w:cs="Times New Roman" w:hint="eastAsia"/>
                <w:sz w:val="32"/>
              </w:rPr>
              <w:t xml:space="preserve"> shall 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protect the rights of part-time 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 xml:space="preserve">student 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>teaching/administrative assistant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and temporary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/student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worker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in accordance with the “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 xml:space="preserve">Directions 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for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Labor R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ights Protection of Employee-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ased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Student Part-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T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>ime Assistant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” (Appendix 7).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>In accordance with labor-related acts and regulations for student affairs, t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he 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sz w:val="32"/>
              </w:rPr>
              <w:t xml:space="preserve"> unit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shall assist the pr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>oject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401F9D" w:rsidRPr="00592CDF">
              <w:rPr>
                <w:rFonts w:ascii="Times New Roman" w:eastAsia="標楷體" w:hAnsi="Times New Roman" w:cs="Times New Roman"/>
                <w:sz w:val="32"/>
              </w:rPr>
              <w:t xml:space="preserve">director </w:t>
            </w:r>
            <w:r w:rsidR="00A3053B" w:rsidRPr="00592CDF">
              <w:rPr>
                <w:rFonts w:ascii="Times New Roman" w:eastAsia="標楷體" w:hAnsi="Times New Roman" w:cs="Times New Roman"/>
                <w:sz w:val="32"/>
              </w:rPr>
              <w:t xml:space="preserve">with the management of the said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>employees</w:t>
            </w:r>
            <w:r w:rsidR="00865D08" w:rsidRPr="00592CDF">
              <w:rPr>
                <w:rFonts w:ascii="Times New Roman" w:eastAsia="標楷體" w:hAnsi="Times New Roman" w:cs="Times New Roman"/>
                <w:sz w:val="32"/>
              </w:rPr>
              <w:t xml:space="preserve"> and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 xml:space="preserve">the resolution of </w:t>
            </w:r>
            <w:r w:rsidR="00092DB2" w:rsidRPr="00592CDF">
              <w:rPr>
                <w:rFonts w:ascii="Times New Roman" w:eastAsia="標楷體" w:hAnsi="Times New Roman" w:cs="Times New Roman"/>
                <w:sz w:val="32"/>
              </w:rPr>
              <w:t xml:space="preserve">the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>co</w:t>
            </w:r>
            <w:r w:rsidR="00092DB2" w:rsidRPr="00592CDF">
              <w:rPr>
                <w:rFonts w:ascii="Times New Roman" w:eastAsia="標楷體" w:hAnsi="Times New Roman" w:cs="Times New Roman"/>
                <w:sz w:val="32"/>
              </w:rPr>
              <w:t>ntroversy surrounding them</w:t>
            </w:r>
            <w:r w:rsidR="00865D08" w:rsidRPr="00592CDF">
              <w:rPr>
                <w:rFonts w:ascii="Times New Roman" w:eastAsia="標楷體" w:hAnsi="Times New Roman" w:cs="Times New Roman"/>
                <w:sz w:val="32"/>
              </w:rPr>
              <w:t xml:space="preserve">. In addition,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 xml:space="preserve">the </w:t>
            </w:r>
            <w:r w:rsidR="00865D08" w:rsidRPr="00592CDF">
              <w:rPr>
                <w:rFonts w:ascii="Times New Roman" w:eastAsia="標楷體" w:hAnsi="Times New Roman" w:cs="Times New Roman"/>
                <w:sz w:val="32"/>
              </w:rPr>
              <w:t xml:space="preserve">handling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 xml:space="preserve">of </w:t>
            </w:r>
            <w:r w:rsidR="00092DB2" w:rsidRPr="00592CDF">
              <w:rPr>
                <w:rFonts w:ascii="Times New Roman" w:eastAsia="標楷體" w:hAnsi="Times New Roman" w:cs="Times New Roman"/>
                <w:sz w:val="32"/>
              </w:rPr>
              <w:t xml:space="preserve">such </w:t>
            </w:r>
            <w:r w:rsidR="001E550B" w:rsidRPr="00592CDF">
              <w:rPr>
                <w:rFonts w:ascii="Times New Roman" w:eastAsia="標楷體" w:hAnsi="Times New Roman" w:cs="Times New Roman"/>
                <w:sz w:val="32"/>
              </w:rPr>
              <w:t>con</w:t>
            </w:r>
            <w:r w:rsidR="00092DB2" w:rsidRPr="00592CDF">
              <w:rPr>
                <w:rFonts w:ascii="Times New Roman" w:eastAsia="標楷體" w:hAnsi="Times New Roman" w:cs="Times New Roman"/>
                <w:sz w:val="32"/>
              </w:rPr>
              <w:t>troversy</w:t>
            </w:r>
            <w:r w:rsidR="00865D08" w:rsidRPr="00592CDF">
              <w:rPr>
                <w:rFonts w:ascii="Times New Roman" w:eastAsia="標楷體" w:hAnsi="Times New Roman" w:cs="Times New Roman"/>
                <w:sz w:val="32"/>
              </w:rPr>
              <w:t xml:space="preserve"> shall be recorded in written form for inspection. </w:t>
            </w:r>
          </w:p>
          <w:p w14:paraId="3D30D8C5" w14:textId="16996539" w:rsidR="000B3248" w:rsidRPr="00592CDF" w:rsidRDefault="000B3248" w:rsidP="004F15EB">
            <w:pPr>
              <w:spacing w:line="0" w:lineRule="atLeast"/>
              <w:ind w:leftChars="133" w:left="741" w:hangingChars="132" w:hanging="422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6</w:t>
            </w:r>
            <w:r w:rsidRPr="00592CDF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2640D7" w:rsidRPr="00592CDF">
              <w:rPr>
                <w:rFonts w:ascii="Times New Roman" w:eastAsia="標楷體" w:hAnsi="Times New Roman" w:cs="Times New Roman"/>
                <w:sz w:val="32"/>
              </w:rPr>
              <w:t>When applying for relevant employment</w:t>
            </w:r>
            <w:r w:rsidR="006B6F32" w:rsidRPr="00592CDF">
              <w:rPr>
                <w:rFonts w:ascii="Times New Roman" w:eastAsia="標楷體" w:hAnsi="Times New Roman" w:cs="Times New Roman"/>
                <w:sz w:val="32"/>
              </w:rPr>
              <w:t xml:space="preserve">, the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hiring</w:t>
            </w:r>
            <w:r w:rsidR="006B6F32" w:rsidRPr="00592CDF">
              <w:rPr>
                <w:rFonts w:ascii="Times New Roman" w:eastAsia="標楷體" w:hAnsi="Times New Roman" w:cs="Times New Roman"/>
                <w:sz w:val="32"/>
              </w:rPr>
              <w:t xml:space="preserve"> unit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and the pr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oject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 xml:space="preserve">director 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shall </w:t>
            </w:r>
            <w:r w:rsidR="002640D7" w:rsidRPr="00592CDF">
              <w:rPr>
                <w:rFonts w:ascii="Times New Roman" w:eastAsia="標楷體" w:hAnsi="Times New Roman" w:cs="Times New Roman"/>
                <w:sz w:val="32"/>
              </w:rPr>
              <w:t xml:space="preserve">first </w:t>
            </w:r>
            <w:r w:rsidR="00092DB2" w:rsidRPr="00592CDF">
              <w:rPr>
                <w:rFonts w:ascii="Times New Roman" w:eastAsia="標楷體" w:hAnsi="Times New Roman" w:cs="Times New Roman"/>
                <w:sz w:val="32"/>
              </w:rPr>
              <w:t>enquire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students with disabilities about their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willingness to be employed as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 xml:space="preserve">part-time 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>student teaching/administrative assistant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and temporary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/student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worker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for th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 xml:space="preserve">e 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project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 xml:space="preserve"> and give priority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 xml:space="preserve">over their 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>employ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ment</w:t>
            </w:r>
            <w:r w:rsidR="00BE4E9E" w:rsidRPr="00592CDF">
              <w:rPr>
                <w:rFonts w:ascii="Times New Roman" w:eastAsia="標楷體" w:hAnsi="Times New Roman" w:cs="Times New Roman"/>
                <w:sz w:val="32"/>
              </w:rPr>
              <w:t>.</w:t>
            </w:r>
            <w:r w:rsidR="00E10CF8" w:rsidRPr="00592CDF">
              <w:rPr>
                <w:rFonts w:ascii="Times New Roman" w:eastAsia="標楷體" w:hAnsi="Times New Roman" w:cs="Times New Roman"/>
                <w:sz w:val="32"/>
              </w:rPr>
              <w:t xml:space="preserve"> The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hiring unit</w:t>
            </w:r>
            <w:r w:rsidR="00E10CF8"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921CF3" w:rsidRPr="00592CDF">
              <w:rPr>
                <w:rFonts w:ascii="Times New Roman" w:eastAsia="標楷體" w:hAnsi="Times New Roman" w:cs="Times New Roman"/>
                <w:sz w:val="32"/>
              </w:rPr>
              <w:t>may</w:t>
            </w:r>
            <w:r w:rsidR="00E10CF8" w:rsidRPr="00592CDF">
              <w:rPr>
                <w:rFonts w:ascii="Times New Roman" w:eastAsia="標楷體" w:hAnsi="Times New Roman" w:cs="Times New Roman"/>
                <w:sz w:val="32"/>
              </w:rPr>
              <w:t xml:space="preserve"> increase the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>ir</w:t>
            </w:r>
            <w:r w:rsidR="00E10CF8" w:rsidRPr="00592CDF">
              <w:rPr>
                <w:rFonts w:ascii="Times New Roman" w:eastAsia="標楷體" w:hAnsi="Times New Roman" w:cs="Times New Roman"/>
                <w:sz w:val="32"/>
              </w:rPr>
              <w:t xml:space="preserve"> working </w:t>
            </w:r>
            <w:r w:rsidR="00B32A87" w:rsidRPr="00592CDF">
              <w:rPr>
                <w:rFonts w:ascii="Times New Roman" w:eastAsia="標楷體" w:hAnsi="Times New Roman" w:cs="Times New Roman"/>
                <w:sz w:val="32"/>
              </w:rPr>
              <w:t>hour</w:t>
            </w:r>
            <w:r w:rsidR="00E10CF8" w:rsidRPr="00592CDF">
              <w:rPr>
                <w:rFonts w:ascii="Times New Roman" w:eastAsia="標楷體" w:hAnsi="Times New Roman" w:cs="Times New Roman"/>
                <w:sz w:val="32"/>
              </w:rPr>
              <w:t>s or duties considering their willingness and capability. F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 xml:space="preserve">or example, the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hiring</w:t>
            </w:r>
            <w:r w:rsidR="00033B28" w:rsidRPr="00592CDF">
              <w:rPr>
                <w:rFonts w:ascii="Times New Roman" w:eastAsia="標楷體" w:hAnsi="Times New Roman" w:cs="Times New Roman"/>
                <w:sz w:val="32"/>
              </w:rPr>
              <w:t xml:space="preserve"> unit</w:t>
            </w:r>
            <w:r w:rsidR="00E10CF8" w:rsidRPr="00592CDF">
              <w:rPr>
                <w:rFonts w:ascii="Times New Roman" w:eastAsia="標楷體" w:hAnsi="Times New Roman" w:cs="Times New Roman"/>
                <w:sz w:val="32"/>
              </w:rPr>
              <w:t xml:space="preserve"> may </w:t>
            </w:r>
            <w:r w:rsidR="007324BF" w:rsidRPr="00592CDF">
              <w:rPr>
                <w:rFonts w:ascii="Times New Roman" w:eastAsia="標楷體" w:hAnsi="Times New Roman" w:cs="Times New Roman"/>
                <w:sz w:val="32"/>
              </w:rPr>
              <w:t>allow the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m</w:t>
            </w:r>
            <w:r w:rsidR="007324BF" w:rsidRPr="00592CDF">
              <w:rPr>
                <w:rFonts w:ascii="Times New Roman" w:eastAsia="標楷體" w:hAnsi="Times New Roman" w:cs="Times New Roman"/>
                <w:sz w:val="32"/>
              </w:rPr>
              <w:t xml:space="preserve"> to be teaching assistant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="007324BF" w:rsidRPr="00592CDF">
              <w:rPr>
                <w:rFonts w:ascii="Times New Roman" w:eastAsia="標楷體" w:hAnsi="Times New Roman" w:cs="Times New Roman"/>
                <w:sz w:val="32"/>
              </w:rPr>
              <w:t xml:space="preserve"> for two classes or take on other part-time work in NTU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 xml:space="preserve"> simultaneously</w:t>
            </w:r>
            <w:r w:rsidR="007324BF" w:rsidRPr="00592CDF">
              <w:rPr>
                <w:rFonts w:ascii="Times New Roman" w:eastAsia="標楷體" w:hAnsi="Times New Roman" w:cs="Times New Roman"/>
                <w:sz w:val="32"/>
              </w:rPr>
              <w:t xml:space="preserve">. </w:t>
            </w:r>
            <w:r w:rsidR="007324BF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Th</w:t>
            </w:r>
            <w:r w:rsidR="003B1370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us, t</w:t>
            </w:r>
            <w:r w:rsidR="003B1370" w:rsidRPr="00592CDF">
              <w:rPr>
                <w:rFonts w:ascii="Times New Roman" w:eastAsia="標楷體" w:hAnsi="Times New Roman" w:cs="Times New Roman" w:hint="eastAsia"/>
                <w:b/>
                <w:sz w:val="32"/>
                <w:u w:val="single"/>
              </w:rPr>
              <w:t>h</w:t>
            </w:r>
            <w:r w:rsidR="007324BF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e actual wage received by the</w:t>
            </w:r>
            <w:r w:rsidR="003150F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m</w:t>
            </w:r>
            <w:r w:rsidR="007324BF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shall be more than a half of the basic wage so that the</w:t>
            </w:r>
            <w:r w:rsidR="003150F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y</w:t>
            </w:r>
            <w:r w:rsidR="002513E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</w:t>
            </w:r>
            <w:r w:rsidR="0068434E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can</w:t>
            </w:r>
            <w:r w:rsidR="002513E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be counted as </w:t>
            </w:r>
            <w:r w:rsidR="007324BF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staff member</w:t>
            </w:r>
            <w:r w:rsidR="002513E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s</w:t>
            </w:r>
            <w:r w:rsidR="007324BF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</w:t>
            </w:r>
            <w:r w:rsidR="002513E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with disabilities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 xml:space="preserve">. </w:t>
            </w:r>
            <w:r w:rsidR="000044F6" w:rsidRPr="00592CDF">
              <w:rPr>
                <w:rFonts w:ascii="Times New Roman" w:eastAsia="標楷體" w:hAnsi="Times New Roman" w:cs="Times New Roman"/>
                <w:sz w:val="32"/>
              </w:rPr>
              <w:t xml:space="preserve">In addition, </w:t>
            </w:r>
            <w:r w:rsidR="000044F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budget </w:t>
            </w:r>
            <w:r w:rsidR="002640D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for</w:t>
            </w:r>
            <w:r w:rsidR="000044F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</w:t>
            </w:r>
            <w:r w:rsidR="00C31E85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</w:t>
            </w:r>
            <w:r w:rsidR="007B1DB3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Higher Education Sprout Project</w:t>
            </w:r>
            <w:r w:rsidR="000044F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 shall not be used to m</w:t>
            </w:r>
            <w:r w:rsidR="00181ED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ake up </w:t>
            </w:r>
            <w:r w:rsidR="002640D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for </w:t>
            </w:r>
            <w:r w:rsidR="00181ED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the budget shortfall due to </w:t>
            </w:r>
            <w:r w:rsidR="00181ED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lastRenderedPageBreak/>
              <w:t xml:space="preserve">the insufficient number of </w:t>
            </w:r>
            <w:r w:rsidR="003150F7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 xml:space="preserve">staff members </w:t>
            </w:r>
            <w:r w:rsidR="00181ED6" w:rsidRPr="00592CDF">
              <w:rPr>
                <w:rFonts w:ascii="Times New Roman" w:eastAsia="標楷體" w:hAnsi="Times New Roman" w:cs="Times New Roman"/>
                <w:b/>
                <w:sz w:val="32"/>
                <w:u w:val="single"/>
              </w:rPr>
              <w:t>with disabilities</w:t>
            </w:r>
            <w:r w:rsidR="00181ED6" w:rsidRPr="00592CDF">
              <w:rPr>
                <w:rFonts w:ascii="Times New Roman" w:eastAsia="標楷體" w:hAnsi="Times New Roman" w:cs="Times New Roman"/>
                <w:sz w:val="32"/>
              </w:rPr>
              <w:t xml:space="preserve">. </w:t>
            </w:r>
            <w:r w:rsidR="003150F7" w:rsidRPr="00592CDF">
              <w:rPr>
                <w:rFonts w:ascii="Times New Roman" w:eastAsia="標楷體" w:hAnsi="Times New Roman" w:cs="Times New Roman"/>
                <w:sz w:val="32"/>
              </w:rPr>
              <w:t>The hiring unit shall</w:t>
            </w:r>
            <w:r w:rsidR="00181ED6" w:rsidRPr="00592CDF">
              <w:rPr>
                <w:rFonts w:ascii="Times New Roman" w:eastAsia="標楷體" w:hAnsi="Times New Roman" w:cs="Times New Roman"/>
                <w:sz w:val="32"/>
              </w:rPr>
              <w:t xml:space="preserve"> find other applicable budgets </w:t>
            </w:r>
            <w:r w:rsidR="00EF45FC" w:rsidRPr="00592CDF">
              <w:rPr>
                <w:rFonts w:ascii="Times New Roman" w:eastAsia="標楷體" w:hAnsi="Times New Roman" w:cs="Times New Roman"/>
                <w:sz w:val="32"/>
              </w:rPr>
              <w:t>to balance the expenditure.</w:t>
            </w:r>
          </w:p>
          <w:p w14:paraId="08D0799C" w14:textId="5FA2A8E7" w:rsidR="00BF062D" w:rsidRPr="00592CDF" w:rsidRDefault="000B3248" w:rsidP="00BF7C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</w:pPr>
            <w:r w:rsidRPr="00592CDF">
              <w:rPr>
                <w:rFonts w:ascii="Times New Roman" w:eastAsia="標楷體" w:hAnsi="Times New Roman" w:cs="Times New Roman" w:hint="eastAsia"/>
                <w:bCs/>
                <w:kern w:val="0"/>
                <w:sz w:val="32"/>
                <w:szCs w:val="24"/>
              </w:rPr>
              <w:t>4. For other relevant regulations</w:t>
            </w:r>
            <w:r w:rsidRPr="00592CDF">
              <w:rPr>
                <w:rFonts w:ascii="Times New Roman" w:eastAsia="標楷體" w:hAnsi="Times New Roman" w:cs="Times New Roman"/>
                <w:bCs/>
                <w:kern w:val="0"/>
                <w:sz w:val="32"/>
                <w:szCs w:val="24"/>
              </w:rPr>
              <w:t xml:space="preserve">, please refer to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“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 xml:space="preserve">Directions 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>for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Labor R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ights Protection of Employee-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>B</w:t>
            </w:r>
            <w:r w:rsidR="007B1DB3" w:rsidRPr="00592CDF">
              <w:rPr>
                <w:rFonts w:ascii="Times New Roman" w:eastAsia="標楷體" w:hAnsi="Times New Roman" w:cs="Times New Roman"/>
                <w:sz w:val="32"/>
              </w:rPr>
              <w:t>ased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Part-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>T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ime 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 xml:space="preserve">Student 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Assistant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>s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” and the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 xml:space="preserve"> page of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 xml:space="preserve">Part-Time 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>Student A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ssistant </w:t>
            </w:r>
            <w:r w:rsidR="002513E7" w:rsidRPr="00592CDF">
              <w:rPr>
                <w:rFonts w:ascii="Times New Roman" w:eastAsia="標楷體" w:hAnsi="Times New Roman" w:cs="Times New Roman"/>
                <w:sz w:val="32"/>
              </w:rPr>
              <w:t>Affairs A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dministered by the Office of Academic </w:t>
            </w:r>
            <w:r w:rsidR="00BF7C56" w:rsidRPr="00592CDF">
              <w:rPr>
                <w:rFonts w:ascii="Times New Roman" w:eastAsia="標楷體" w:hAnsi="Times New Roman" w:cs="Times New Roman"/>
                <w:sz w:val="32"/>
              </w:rPr>
              <w:t>Affairs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>(</w:t>
            </w:r>
            <w:hyperlink r:id="rId14" w:history="1">
              <w:r w:rsidR="00BF7C56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32"/>
                  <w:szCs w:val="32"/>
                </w:rPr>
                <w:t>https://www.aca.ntu.edu.tw/w/acaEN/SecretariatService_21080315072274788</w:t>
              </w:r>
            </w:hyperlink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). </w:t>
            </w:r>
            <w:r w:rsidR="000B0C0A" w:rsidRPr="00592CDF">
              <w:rPr>
                <w:rFonts w:ascii="Times New Roman" w:eastAsia="標楷體" w:hAnsi="Times New Roman" w:cs="Times New Roman"/>
                <w:sz w:val="32"/>
              </w:rPr>
              <w:t>For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questions about </w:t>
            </w:r>
            <w:r w:rsidR="000B0C0A" w:rsidRPr="00592CDF">
              <w:rPr>
                <w:rFonts w:ascii="Times New Roman" w:eastAsia="標楷體" w:hAnsi="Times New Roman" w:cs="Times New Roman"/>
                <w:sz w:val="32"/>
              </w:rPr>
              <w:t>labor-related acts, please visit</w:t>
            </w:r>
            <w:r w:rsidRPr="00592CDF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0B0C0A" w:rsidRPr="00592CDF">
              <w:rPr>
                <w:rFonts w:ascii="Times New Roman" w:eastAsia="標楷體" w:hAnsi="Times New Roman" w:cs="Times New Roman"/>
                <w:sz w:val="32"/>
              </w:rPr>
              <w:t>the website of the Ministry of Labor (</w:t>
            </w:r>
            <w:hyperlink r:id="rId15" w:history="1">
              <w:r w:rsidR="00F50D9C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32"/>
                </w:rPr>
                <w:t>https://english.mol.gov.tw/</w:t>
              </w:r>
            </w:hyperlink>
            <w:r w:rsidR="000B0C0A" w:rsidRPr="00592CDF">
              <w:rPr>
                <w:rFonts w:ascii="Times New Roman" w:eastAsia="標楷體" w:hAnsi="Times New Roman" w:cs="Times New Roman"/>
                <w:sz w:val="32"/>
              </w:rPr>
              <w:t xml:space="preserve">). For questions about the Labor Standards Act, please contact the Department of Labor Standards and Equal Employment </w:t>
            </w:r>
            <w:r w:rsidR="0068434E" w:rsidRPr="00592CDF">
              <w:rPr>
                <w:rFonts w:ascii="Times New Roman" w:eastAsia="標楷體" w:hAnsi="Times New Roman" w:cs="Times New Roman"/>
                <w:sz w:val="32"/>
              </w:rPr>
              <w:t xml:space="preserve">at </w:t>
            </w:r>
            <w:r w:rsidR="000B0C0A" w:rsidRPr="00592CDF">
              <w:rPr>
                <w:rFonts w:ascii="Times New Roman" w:eastAsia="標楷體" w:hAnsi="Times New Roman" w:cs="Times New Roman"/>
                <w:sz w:val="32"/>
              </w:rPr>
              <w:t>(02)8590-2729. For questions about intellectual property rights, please visit the website of the Intellectual Property Office, Ministry of Economic Affairs (</w:t>
            </w:r>
            <w:hyperlink r:id="rId16" w:history="1">
              <w:r w:rsidR="00F50D9C" w:rsidRPr="00592CDF">
                <w:rPr>
                  <w:rStyle w:val="a9"/>
                  <w:rFonts w:ascii="Times New Roman" w:eastAsia="標楷體" w:hAnsi="Times New Roman" w:cs="Times New Roman"/>
                  <w:color w:val="auto"/>
                  <w:sz w:val="32"/>
                </w:rPr>
                <w:t>https://www.tipo.gov.tw/en/mp-2.html</w:t>
              </w:r>
            </w:hyperlink>
            <w:r w:rsidR="000B0C0A" w:rsidRPr="00592CDF">
              <w:rPr>
                <w:rFonts w:ascii="Times New Roman" w:eastAsia="標楷體" w:hAnsi="Times New Roman" w:cs="Times New Roman"/>
                <w:sz w:val="32"/>
              </w:rPr>
              <w:t xml:space="preserve">) or </w:t>
            </w:r>
            <w:r w:rsidR="004B01B3" w:rsidRPr="00592CDF">
              <w:rPr>
                <w:rFonts w:ascii="Times New Roman" w:eastAsia="標楷體" w:hAnsi="Times New Roman" w:cs="Times New Roman"/>
                <w:sz w:val="32"/>
              </w:rPr>
              <w:t>make relevant inquiries at (02)2738-0007.</w:t>
            </w:r>
          </w:p>
        </w:tc>
      </w:tr>
    </w:tbl>
    <w:p w14:paraId="6D693124" w14:textId="77777777" w:rsidR="00673FAE" w:rsidRPr="00592CDF" w:rsidRDefault="00673FAE" w:rsidP="006E2D77">
      <w:pPr>
        <w:tabs>
          <w:tab w:val="left" w:pos="3330"/>
        </w:tabs>
        <w:jc w:val="both"/>
        <w:rPr>
          <w:rFonts w:ascii="Times New Roman" w:eastAsia="標楷體" w:hAnsi="Times New Roman" w:cs="Times New Roman"/>
        </w:rPr>
      </w:pPr>
    </w:p>
    <w:sectPr w:rsidR="00673FAE" w:rsidRPr="00592CDF" w:rsidSect="00673FAE">
      <w:footerReference w:type="default" r:id="rId17"/>
      <w:pgSz w:w="11906" w:h="16838"/>
      <w:pgMar w:top="96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462D" w14:textId="77777777" w:rsidR="00775CCE" w:rsidRDefault="00775CCE" w:rsidP="0088332E">
      <w:r>
        <w:separator/>
      </w:r>
    </w:p>
  </w:endnote>
  <w:endnote w:type="continuationSeparator" w:id="0">
    <w:p w14:paraId="3F6B6B1B" w14:textId="77777777" w:rsidR="00775CCE" w:rsidRDefault="00775CCE" w:rsidP="0088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430678"/>
      <w:docPartObj>
        <w:docPartGallery w:val="Page Numbers (Bottom of Page)"/>
        <w:docPartUnique/>
      </w:docPartObj>
    </w:sdtPr>
    <w:sdtEndPr/>
    <w:sdtContent>
      <w:p w14:paraId="7C7B7382" w14:textId="57299AED" w:rsidR="00ED7EBF" w:rsidRDefault="00ED7EBF" w:rsidP="00264064">
        <w:pPr>
          <w:pStyle w:val="a7"/>
          <w:jc w:val="center"/>
        </w:pPr>
        <w:r w:rsidRPr="00673FAE">
          <w:rPr>
            <w:rFonts w:ascii="Times New Roman" w:hAnsi="Times New Roman" w:cs="Times New Roman"/>
            <w:sz w:val="24"/>
          </w:rPr>
          <w:fldChar w:fldCharType="begin"/>
        </w:r>
        <w:r w:rsidRPr="00673FAE">
          <w:rPr>
            <w:rFonts w:ascii="Times New Roman" w:hAnsi="Times New Roman" w:cs="Times New Roman"/>
            <w:sz w:val="24"/>
          </w:rPr>
          <w:instrText>PAGE   \* MERGEFORMAT</w:instrText>
        </w:r>
        <w:r w:rsidRPr="00673FAE">
          <w:rPr>
            <w:rFonts w:ascii="Times New Roman" w:hAnsi="Times New Roman" w:cs="Times New Roman"/>
            <w:sz w:val="24"/>
          </w:rPr>
          <w:fldChar w:fldCharType="separate"/>
        </w:r>
        <w:r w:rsidR="00E6445D" w:rsidRPr="00E6445D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673FA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DDD1" w14:textId="77777777" w:rsidR="00775CCE" w:rsidRDefault="00775CCE" w:rsidP="0088332E">
      <w:r>
        <w:separator/>
      </w:r>
    </w:p>
  </w:footnote>
  <w:footnote w:type="continuationSeparator" w:id="0">
    <w:p w14:paraId="49922626" w14:textId="77777777" w:rsidR="00775CCE" w:rsidRDefault="00775CCE" w:rsidP="0088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3CA"/>
    <w:multiLevelType w:val="hybridMultilevel"/>
    <w:tmpl w:val="2F82EC7A"/>
    <w:lvl w:ilvl="0" w:tplc="677A46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92EC1"/>
    <w:multiLevelType w:val="hybridMultilevel"/>
    <w:tmpl w:val="866EB060"/>
    <w:lvl w:ilvl="0" w:tplc="46D0E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97D22"/>
    <w:multiLevelType w:val="hybridMultilevel"/>
    <w:tmpl w:val="E8D4CA22"/>
    <w:lvl w:ilvl="0" w:tplc="46D0E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77781E"/>
    <w:multiLevelType w:val="hybridMultilevel"/>
    <w:tmpl w:val="866EB060"/>
    <w:lvl w:ilvl="0" w:tplc="46D0E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5195F"/>
    <w:multiLevelType w:val="hybridMultilevel"/>
    <w:tmpl w:val="5D44770A"/>
    <w:lvl w:ilvl="0" w:tplc="B470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A5FE6"/>
    <w:multiLevelType w:val="hybridMultilevel"/>
    <w:tmpl w:val="866EB060"/>
    <w:lvl w:ilvl="0" w:tplc="46D0E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641350"/>
    <w:multiLevelType w:val="hybridMultilevel"/>
    <w:tmpl w:val="5D44770A"/>
    <w:lvl w:ilvl="0" w:tplc="B470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98"/>
    <w:rsid w:val="00000389"/>
    <w:rsid w:val="00003471"/>
    <w:rsid w:val="000044F6"/>
    <w:rsid w:val="00005FA1"/>
    <w:rsid w:val="00006CD3"/>
    <w:rsid w:val="00010FA2"/>
    <w:rsid w:val="00023894"/>
    <w:rsid w:val="000239B0"/>
    <w:rsid w:val="000250B3"/>
    <w:rsid w:val="00025443"/>
    <w:rsid w:val="00025FB7"/>
    <w:rsid w:val="000278DB"/>
    <w:rsid w:val="00031B57"/>
    <w:rsid w:val="000329E0"/>
    <w:rsid w:val="00033B28"/>
    <w:rsid w:val="000366FB"/>
    <w:rsid w:val="00043C64"/>
    <w:rsid w:val="000446E8"/>
    <w:rsid w:val="000466DC"/>
    <w:rsid w:val="0005074A"/>
    <w:rsid w:val="00056033"/>
    <w:rsid w:val="00057754"/>
    <w:rsid w:val="00061329"/>
    <w:rsid w:val="00064B8D"/>
    <w:rsid w:val="00065780"/>
    <w:rsid w:val="000664E0"/>
    <w:rsid w:val="00072F84"/>
    <w:rsid w:val="00073426"/>
    <w:rsid w:val="000750C4"/>
    <w:rsid w:val="00076BD6"/>
    <w:rsid w:val="00081F3C"/>
    <w:rsid w:val="00083E78"/>
    <w:rsid w:val="00092DB2"/>
    <w:rsid w:val="00094C0E"/>
    <w:rsid w:val="00096573"/>
    <w:rsid w:val="000B0C0A"/>
    <w:rsid w:val="000B1C39"/>
    <w:rsid w:val="000B1C6E"/>
    <w:rsid w:val="000B3248"/>
    <w:rsid w:val="000B6058"/>
    <w:rsid w:val="000B6529"/>
    <w:rsid w:val="000B69B2"/>
    <w:rsid w:val="000C0356"/>
    <w:rsid w:val="000C42D2"/>
    <w:rsid w:val="000C4BC2"/>
    <w:rsid w:val="000C5C9B"/>
    <w:rsid w:val="000C7706"/>
    <w:rsid w:val="000D02BB"/>
    <w:rsid w:val="000D3924"/>
    <w:rsid w:val="000E1C2C"/>
    <w:rsid w:val="000E4943"/>
    <w:rsid w:val="000E5E66"/>
    <w:rsid w:val="000E669B"/>
    <w:rsid w:val="000F0867"/>
    <w:rsid w:val="000F2FD6"/>
    <w:rsid w:val="000F4230"/>
    <w:rsid w:val="00103D0D"/>
    <w:rsid w:val="001105EA"/>
    <w:rsid w:val="001159C4"/>
    <w:rsid w:val="00115B67"/>
    <w:rsid w:val="00117208"/>
    <w:rsid w:val="00126815"/>
    <w:rsid w:val="0012738B"/>
    <w:rsid w:val="001410FB"/>
    <w:rsid w:val="00143D92"/>
    <w:rsid w:val="001476AB"/>
    <w:rsid w:val="001502F5"/>
    <w:rsid w:val="001516A0"/>
    <w:rsid w:val="00166328"/>
    <w:rsid w:val="0016635F"/>
    <w:rsid w:val="00166AF8"/>
    <w:rsid w:val="00180A37"/>
    <w:rsid w:val="00181ED6"/>
    <w:rsid w:val="001A0F7E"/>
    <w:rsid w:val="001A4459"/>
    <w:rsid w:val="001C20F2"/>
    <w:rsid w:val="001C40C6"/>
    <w:rsid w:val="001D60B4"/>
    <w:rsid w:val="001E0670"/>
    <w:rsid w:val="001E233C"/>
    <w:rsid w:val="001E32CA"/>
    <w:rsid w:val="001E3B81"/>
    <w:rsid w:val="001E550B"/>
    <w:rsid w:val="001E6F5C"/>
    <w:rsid w:val="001E746E"/>
    <w:rsid w:val="001F3727"/>
    <w:rsid w:val="001F4B6F"/>
    <w:rsid w:val="001F6555"/>
    <w:rsid w:val="0020272E"/>
    <w:rsid w:val="00204193"/>
    <w:rsid w:val="00210C67"/>
    <w:rsid w:val="00212BB6"/>
    <w:rsid w:val="00217B66"/>
    <w:rsid w:val="00220C2A"/>
    <w:rsid w:val="00223C44"/>
    <w:rsid w:val="00226F5C"/>
    <w:rsid w:val="0022730D"/>
    <w:rsid w:val="002323DC"/>
    <w:rsid w:val="00234C78"/>
    <w:rsid w:val="0023614E"/>
    <w:rsid w:val="00237A04"/>
    <w:rsid w:val="00250C21"/>
    <w:rsid w:val="002510F9"/>
    <w:rsid w:val="002513E7"/>
    <w:rsid w:val="00251DC7"/>
    <w:rsid w:val="00254FAA"/>
    <w:rsid w:val="002630E6"/>
    <w:rsid w:val="00264064"/>
    <w:rsid w:val="002640D7"/>
    <w:rsid w:val="00264C71"/>
    <w:rsid w:val="00264D86"/>
    <w:rsid w:val="00266535"/>
    <w:rsid w:val="00270205"/>
    <w:rsid w:val="00273D8B"/>
    <w:rsid w:val="00275250"/>
    <w:rsid w:val="00276E63"/>
    <w:rsid w:val="00282B45"/>
    <w:rsid w:val="00287BF2"/>
    <w:rsid w:val="00293E24"/>
    <w:rsid w:val="00297D97"/>
    <w:rsid w:val="002A44F6"/>
    <w:rsid w:val="002B0457"/>
    <w:rsid w:val="002B3379"/>
    <w:rsid w:val="002C2458"/>
    <w:rsid w:val="002C71BD"/>
    <w:rsid w:val="002C736D"/>
    <w:rsid w:val="002C7B2A"/>
    <w:rsid w:val="002D4443"/>
    <w:rsid w:val="002E72CC"/>
    <w:rsid w:val="002F4A20"/>
    <w:rsid w:val="002F67C8"/>
    <w:rsid w:val="003002D9"/>
    <w:rsid w:val="00301DC0"/>
    <w:rsid w:val="003026CC"/>
    <w:rsid w:val="00303817"/>
    <w:rsid w:val="00305C6F"/>
    <w:rsid w:val="00307BE9"/>
    <w:rsid w:val="003150F7"/>
    <w:rsid w:val="00321D7D"/>
    <w:rsid w:val="00322E19"/>
    <w:rsid w:val="00323642"/>
    <w:rsid w:val="00326B4A"/>
    <w:rsid w:val="00331941"/>
    <w:rsid w:val="003363F9"/>
    <w:rsid w:val="00341888"/>
    <w:rsid w:val="00345649"/>
    <w:rsid w:val="003520A9"/>
    <w:rsid w:val="0035328D"/>
    <w:rsid w:val="00357675"/>
    <w:rsid w:val="003668EA"/>
    <w:rsid w:val="003824C4"/>
    <w:rsid w:val="00383342"/>
    <w:rsid w:val="0038456B"/>
    <w:rsid w:val="00386175"/>
    <w:rsid w:val="00390ACE"/>
    <w:rsid w:val="00391C1D"/>
    <w:rsid w:val="003A0110"/>
    <w:rsid w:val="003B1370"/>
    <w:rsid w:val="003B59F5"/>
    <w:rsid w:val="003C7B72"/>
    <w:rsid w:val="003D208C"/>
    <w:rsid w:val="003D4102"/>
    <w:rsid w:val="00401F9D"/>
    <w:rsid w:val="004021A9"/>
    <w:rsid w:val="00414538"/>
    <w:rsid w:val="00415BDC"/>
    <w:rsid w:val="004208C7"/>
    <w:rsid w:val="00424B1A"/>
    <w:rsid w:val="00433612"/>
    <w:rsid w:val="00441301"/>
    <w:rsid w:val="00450C7B"/>
    <w:rsid w:val="00454218"/>
    <w:rsid w:val="00456205"/>
    <w:rsid w:val="00462158"/>
    <w:rsid w:val="004625C7"/>
    <w:rsid w:val="0047194C"/>
    <w:rsid w:val="0047346C"/>
    <w:rsid w:val="00473914"/>
    <w:rsid w:val="00475437"/>
    <w:rsid w:val="0048055C"/>
    <w:rsid w:val="0048233C"/>
    <w:rsid w:val="004830B9"/>
    <w:rsid w:val="0049003A"/>
    <w:rsid w:val="004A0306"/>
    <w:rsid w:val="004A4A9D"/>
    <w:rsid w:val="004A699D"/>
    <w:rsid w:val="004B01B3"/>
    <w:rsid w:val="004B046C"/>
    <w:rsid w:val="004B61CB"/>
    <w:rsid w:val="004C0AC9"/>
    <w:rsid w:val="004C10DD"/>
    <w:rsid w:val="004D2DC6"/>
    <w:rsid w:val="004E3514"/>
    <w:rsid w:val="004E5940"/>
    <w:rsid w:val="004E5AD4"/>
    <w:rsid w:val="004F15EB"/>
    <w:rsid w:val="004F7036"/>
    <w:rsid w:val="004F77F0"/>
    <w:rsid w:val="00506DEF"/>
    <w:rsid w:val="00506E8D"/>
    <w:rsid w:val="005267EC"/>
    <w:rsid w:val="005302A0"/>
    <w:rsid w:val="00533881"/>
    <w:rsid w:val="00535FD7"/>
    <w:rsid w:val="00543475"/>
    <w:rsid w:val="00546117"/>
    <w:rsid w:val="00551D9A"/>
    <w:rsid w:val="00552F4A"/>
    <w:rsid w:val="005676CB"/>
    <w:rsid w:val="00570BF3"/>
    <w:rsid w:val="00576208"/>
    <w:rsid w:val="005807ED"/>
    <w:rsid w:val="00580C48"/>
    <w:rsid w:val="00586348"/>
    <w:rsid w:val="00592CDF"/>
    <w:rsid w:val="00596A6A"/>
    <w:rsid w:val="005A0448"/>
    <w:rsid w:val="005A3742"/>
    <w:rsid w:val="005A4450"/>
    <w:rsid w:val="005A6276"/>
    <w:rsid w:val="005B1D50"/>
    <w:rsid w:val="005B4AE6"/>
    <w:rsid w:val="005B6B66"/>
    <w:rsid w:val="005C7740"/>
    <w:rsid w:val="005D0A7D"/>
    <w:rsid w:val="005D22AB"/>
    <w:rsid w:val="005D367A"/>
    <w:rsid w:val="005D49DC"/>
    <w:rsid w:val="005D7703"/>
    <w:rsid w:val="005E2B90"/>
    <w:rsid w:val="005E5CE1"/>
    <w:rsid w:val="005F1AD2"/>
    <w:rsid w:val="005F3392"/>
    <w:rsid w:val="005F57E4"/>
    <w:rsid w:val="005F71A4"/>
    <w:rsid w:val="00600F71"/>
    <w:rsid w:val="00606DA0"/>
    <w:rsid w:val="00610915"/>
    <w:rsid w:val="00610DEC"/>
    <w:rsid w:val="0061242C"/>
    <w:rsid w:val="00612B14"/>
    <w:rsid w:val="006130A1"/>
    <w:rsid w:val="006173A9"/>
    <w:rsid w:val="00617DC7"/>
    <w:rsid w:val="00621F54"/>
    <w:rsid w:val="00626706"/>
    <w:rsid w:val="00631412"/>
    <w:rsid w:val="00632A6D"/>
    <w:rsid w:val="0063393E"/>
    <w:rsid w:val="00634880"/>
    <w:rsid w:val="00641116"/>
    <w:rsid w:val="00643E27"/>
    <w:rsid w:val="00646ABE"/>
    <w:rsid w:val="0065008C"/>
    <w:rsid w:val="006512DD"/>
    <w:rsid w:val="0065648C"/>
    <w:rsid w:val="00660B55"/>
    <w:rsid w:val="006637B0"/>
    <w:rsid w:val="00664206"/>
    <w:rsid w:val="00670685"/>
    <w:rsid w:val="0067206B"/>
    <w:rsid w:val="0067246A"/>
    <w:rsid w:val="00673FAE"/>
    <w:rsid w:val="00675D5B"/>
    <w:rsid w:val="00677F03"/>
    <w:rsid w:val="00680D88"/>
    <w:rsid w:val="0068434E"/>
    <w:rsid w:val="00687947"/>
    <w:rsid w:val="0069616B"/>
    <w:rsid w:val="006A6674"/>
    <w:rsid w:val="006A6EBC"/>
    <w:rsid w:val="006A761B"/>
    <w:rsid w:val="006B28F7"/>
    <w:rsid w:val="006B52FA"/>
    <w:rsid w:val="006B6F32"/>
    <w:rsid w:val="006C4AD1"/>
    <w:rsid w:val="006C74AD"/>
    <w:rsid w:val="006D3734"/>
    <w:rsid w:val="006E120E"/>
    <w:rsid w:val="006E2D77"/>
    <w:rsid w:val="006E44B5"/>
    <w:rsid w:val="006E51BE"/>
    <w:rsid w:val="006E56BD"/>
    <w:rsid w:val="006E65D0"/>
    <w:rsid w:val="006F0843"/>
    <w:rsid w:val="006F1556"/>
    <w:rsid w:val="00706687"/>
    <w:rsid w:val="0071095D"/>
    <w:rsid w:val="007109DD"/>
    <w:rsid w:val="00711C6F"/>
    <w:rsid w:val="00713C98"/>
    <w:rsid w:val="007145F5"/>
    <w:rsid w:val="00716983"/>
    <w:rsid w:val="00717003"/>
    <w:rsid w:val="00717D17"/>
    <w:rsid w:val="007205CE"/>
    <w:rsid w:val="007324BF"/>
    <w:rsid w:val="00732626"/>
    <w:rsid w:val="007364FA"/>
    <w:rsid w:val="00737454"/>
    <w:rsid w:val="00743B82"/>
    <w:rsid w:val="00746503"/>
    <w:rsid w:val="0075478A"/>
    <w:rsid w:val="00756B77"/>
    <w:rsid w:val="00756C8D"/>
    <w:rsid w:val="007575BE"/>
    <w:rsid w:val="00760429"/>
    <w:rsid w:val="007621F4"/>
    <w:rsid w:val="00765B39"/>
    <w:rsid w:val="00766132"/>
    <w:rsid w:val="00766654"/>
    <w:rsid w:val="00773BB7"/>
    <w:rsid w:val="00775CCE"/>
    <w:rsid w:val="00776546"/>
    <w:rsid w:val="00780633"/>
    <w:rsid w:val="00780FA0"/>
    <w:rsid w:val="00782273"/>
    <w:rsid w:val="00782F9C"/>
    <w:rsid w:val="00783C6B"/>
    <w:rsid w:val="00790E53"/>
    <w:rsid w:val="00791E04"/>
    <w:rsid w:val="00796D40"/>
    <w:rsid w:val="007A265D"/>
    <w:rsid w:val="007B1DB3"/>
    <w:rsid w:val="007B4A76"/>
    <w:rsid w:val="007B6A58"/>
    <w:rsid w:val="007C6AB3"/>
    <w:rsid w:val="007D1525"/>
    <w:rsid w:val="007D202A"/>
    <w:rsid w:val="007E28C3"/>
    <w:rsid w:val="007E41FF"/>
    <w:rsid w:val="007E7BEE"/>
    <w:rsid w:val="007F4ADC"/>
    <w:rsid w:val="007F6168"/>
    <w:rsid w:val="00804CA5"/>
    <w:rsid w:val="00804D48"/>
    <w:rsid w:val="008070F0"/>
    <w:rsid w:val="008107D3"/>
    <w:rsid w:val="0081376E"/>
    <w:rsid w:val="008148AC"/>
    <w:rsid w:val="00823730"/>
    <w:rsid w:val="00824358"/>
    <w:rsid w:val="00831C1F"/>
    <w:rsid w:val="008343FC"/>
    <w:rsid w:val="00836280"/>
    <w:rsid w:val="00837581"/>
    <w:rsid w:val="008413FA"/>
    <w:rsid w:val="008423E0"/>
    <w:rsid w:val="00844423"/>
    <w:rsid w:val="0085076C"/>
    <w:rsid w:val="00857264"/>
    <w:rsid w:val="00865D08"/>
    <w:rsid w:val="00867B1B"/>
    <w:rsid w:val="0087035A"/>
    <w:rsid w:val="008711D4"/>
    <w:rsid w:val="0088332E"/>
    <w:rsid w:val="008905E0"/>
    <w:rsid w:val="00891BA3"/>
    <w:rsid w:val="00891F4B"/>
    <w:rsid w:val="008961A2"/>
    <w:rsid w:val="008B1F6D"/>
    <w:rsid w:val="008C56B3"/>
    <w:rsid w:val="008D3C9A"/>
    <w:rsid w:val="008D5D28"/>
    <w:rsid w:val="008E00D0"/>
    <w:rsid w:val="008E3D56"/>
    <w:rsid w:val="008F2320"/>
    <w:rsid w:val="008F4860"/>
    <w:rsid w:val="008F6415"/>
    <w:rsid w:val="008F7E79"/>
    <w:rsid w:val="00901FFB"/>
    <w:rsid w:val="0090330E"/>
    <w:rsid w:val="00904365"/>
    <w:rsid w:val="00921CF3"/>
    <w:rsid w:val="009253B4"/>
    <w:rsid w:val="009271A4"/>
    <w:rsid w:val="00931434"/>
    <w:rsid w:val="00934BEF"/>
    <w:rsid w:val="0094408D"/>
    <w:rsid w:val="00945547"/>
    <w:rsid w:val="009455EA"/>
    <w:rsid w:val="00946A0F"/>
    <w:rsid w:val="00947937"/>
    <w:rsid w:val="00956083"/>
    <w:rsid w:val="009617E2"/>
    <w:rsid w:val="00971A48"/>
    <w:rsid w:val="0097301A"/>
    <w:rsid w:val="00974A23"/>
    <w:rsid w:val="00976524"/>
    <w:rsid w:val="009765F3"/>
    <w:rsid w:val="00984E4C"/>
    <w:rsid w:val="009879D5"/>
    <w:rsid w:val="00992273"/>
    <w:rsid w:val="00996FDE"/>
    <w:rsid w:val="009A17F8"/>
    <w:rsid w:val="009A39F2"/>
    <w:rsid w:val="009A4595"/>
    <w:rsid w:val="009A5046"/>
    <w:rsid w:val="009B3841"/>
    <w:rsid w:val="009B4961"/>
    <w:rsid w:val="009B505E"/>
    <w:rsid w:val="009B600D"/>
    <w:rsid w:val="009B6492"/>
    <w:rsid w:val="009B68D5"/>
    <w:rsid w:val="009C6038"/>
    <w:rsid w:val="009D1002"/>
    <w:rsid w:val="009D1FF5"/>
    <w:rsid w:val="009D38FE"/>
    <w:rsid w:val="009D4C71"/>
    <w:rsid w:val="009D547F"/>
    <w:rsid w:val="009E2327"/>
    <w:rsid w:val="009E378A"/>
    <w:rsid w:val="009E38D2"/>
    <w:rsid w:val="009E5425"/>
    <w:rsid w:val="009F1AEA"/>
    <w:rsid w:val="00A018A1"/>
    <w:rsid w:val="00A01B67"/>
    <w:rsid w:val="00A06847"/>
    <w:rsid w:val="00A10116"/>
    <w:rsid w:val="00A10D76"/>
    <w:rsid w:val="00A12A84"/>
    <w:rsid w:val="00A1324D"/>
    <w:rsid w:val="00A1614A"/>
    <w:rsid w:val="00A200E7"/>
    <w:rsid w:val="00A25A42"/>
    <w:rsid w:val="00A30344"/>
    <w:rsid w:val="00A3053B"/>
    <w:rsid w:val="00A32FA3"/>
    <w:rsid w:val="00A34E88"/>
    <w:rsid w:val="00A36B4F"/>
    <w:rsid w:val="00A37BF0"/>
    <w:rsid w:val="00A404AF"/>
    <w:rsid w:val="00A408DF"/>
    <w:rsid w:val="00A46677"/>
    <w:rsid w:val="00A47018"/>
    <w:rsid w:val="00A521CB"/>
    <w:rsid w:val="00A57C93"/>
    <w:rsid w:val="00A6650E"/>
    <w:rsid w:val="00A70F04"/>
    <w:rsid w:val="00A721FE"/>
    <w:rsid w:val="00A72D0D"/>
    <w:rsid w:val="00A746C8"/>
    <w:rsid w:val="00A767CF"/>
    <w:rsid w:val="00A916FA"/>
    <w:rsid w:val="00A95EF5"/>
    <w:rsid w:val="00A97349"/>
    <w:rsid w:val="00AA0402"/>
    <w:rsid w:val="00AA12A4"/>
    <w:rsid w:val="00AA1FA2"/>
    <w:rsid w:val="00AA263F"/>
    <w:rsid w:val="00AB00F9"/>
    <w:rsid w:val="00AB2D90"/>
    <w:rsid w:val="00AC179C"/>
    <w:rsid w:val="00AD4863"/>
    <w:rsid w:val="00AE58B5"/>
    <w:rsid w:val="00B025C5"/>
    <w:rsid w:val="00B06F31"/>
    <w:rsid w:val="00B07B87"/>
    <w:rsid w:val="00B10A87"/>
    <w:rsid w:val="00B11706"/>
    <w:rsid w:val="00B13B6A"/>
    <w:rsid w:val="00B20435"/>
    <w:rsid w:val="00B21BEF"/>
    <w:rsid w:val="00B22325"/>
    <w:rsid w:val="00B23C43"/>
    <w:rsid w:val="00B24672"/>
    <w:rsid w:val="00B25A76"/>
    <w:rsid w:val="00B32A87"/>
    <w:rsid w:val="00B341E0"/>
    <w:rsid w:val="00B348C9"/>
    <w:rsid w:val="00B3683E"/>
    <w:rsid w:val="00B42147"/>
    <w:rsid w:val="00B51F6D"/>
    <w:rsid w:val="00B57AE3"/>
    <w:rsid w:val="00B64D9D"/>
    <w:rsid w:val="00B8162B"/>
    <w:rsid w:val="00B84AFD"/>
    <w:rsid w:val="00B92AE8"/>
    <w:rsid w:val="00BA02E6"/>
    <w:rsid w:val="00BA083B"/>
    <w:rsid w:val="00BA2F48"/>
    <w:rsid w:val="00BA652E"/>
    <w:rsid w:val="00BB217B"/>
    <w:rsid w:val="00BC1F30"/>
    <w:rsid w:val="00BC3660"/>
    <w:rsid w:val="00BC71C2"/>
    <w:rsid w:val="00BD1FB6"/>
    <w:rsid w:val="00BD4DF4"/>
    <w:rsid w:val="00BD5FD7"/>
    <w:rsid w:val="00BE2128"/>
    <w:rsid w:val="00BE4E9E"/>
    <w:rsid w:val="00BE4F36"/>
    <w:rsid w:val="00BF062D"/>
    <w:rsid w:val="00BF21E1"/>
    <w:rsid w:val="00BF7C56"/>
    <w:rsid w:val="00C1047D"/>
    <w:rsid w:val="00C14662"/>
    <w:rsid w:val="00C17747"/>
    <w:rsid w:val="00C222DC"/>
    <w:rsid w:val="00C25F69"/>
    <w:rsid w:val="00C279FE"/>
    <w:rsid w:val="00C31E85"/>
    <w:rsid w:val="00C34F85"/>
    <w:rsid w:val="00C404E1"/>
    <w:rsid w:val="00C45DDB"/>
    <w:rsid w:val="00C60B41"/>
    <w:rsid w:val="00C6249F"/>
    <w:rsid w:val="00C63C9D"/>
    <w:rsid w:val="00C65768"/>
    <w:rsid w:val="00C67296"/>
    <w:rsid w:val="00C83976"/>
    <w:rsid w:val="00C85B0D"/>
    <w:rsid w:val="00CA7641"/>
    <w:rsid w:val="00CA7761"/>
    <w:rsid w:val="00CA7EDD"/>
    <w:rsid w:val="00CC210C"/>
    <w:rsid w:val="00CC397E"/>
    <w:rsid w:val="00CC53C4"/>
    <w:rsid w:val="00CD3143"/>
    <w:rsid w:val="00CE048D"/>
    <w:rsid w:val="00CE1648"/>
    <w:rsid w:val="00CE27AF"/>
    <w:rsid w:val="00CE719E"/>
    <w:rsid w:val="00CF61B7"/>
    <w:rsid w:val="00D00A08"/>
    <w:rsid w:val="00D0120F"/>
    <w:rsid w:val="00D01C0D"/>
    <w:rsid w:val="00D037B7"/>
    <w:rsid w:val="00D0709B"/>
    <w:rsid w:val="00D07165"/>
    <w:rsid w:val="00D130D1"/>
    <w:rsid w:val="00D16EB2"/>
    <w:rsid w:val="00D30EB1"/>
    <w:rsid w:val="00D3375C"/>
    <w:rsid w:val="00D356E9"/>
    <w:rsid w:val="00D35A0B"/>
    <w:rsid w:val="00D35ACF"/>
    <w:rsid w:val="00D41EDA"/>
    <w:rsid w:val="00D45CEE"/>
    <w:rsid w:val="00D53201"/>
    <w:rsid w:val="00D561AB"/>
    <w:rsid w:val="00D64D00"/>
    <w:rsid w:val="00D7348E"/>
    <w:rsid w:val="00D91F4A"/>
    <w:rsid w:val="00D936D1"/>
    <w:rsid w:val="00D93705"/>
    <w:rsid w:val="00D95D0D"/>
    <w:rsid w:val="00D9616C"/>
    <w:rsid w:val="00D97E15"/>
    <w:rsid w:val="00DA4584"/>
    <w:rsid w:val="00DB7A5E"/>
    <w:rsid w:val="00DC1945"/>
    <w:rsid w:val="00DC1B06"/>
    <w:rsid w:val="00DC21F5"/>
    <w:rsid w:val="00DC4596"/>
    <w:rsid w:val="00DD0649"/>
    <w:rsid w:val="00DD1277"/>
    <w:rsid w:val="00DD318F"/>
    <w:rsid w:val="00DD7FF6"/>
    <w:rsid w:val="00DE1B38"/>
    <w:rsid w:val="00DE5E73"/>
    <w:rsid w:val="00DF0F15"/>
    <w:rsid w:val="00DF2385"/>
    <w:rsid w:val="00DF3DC3"/>
    <w:rsid w:val="00E01489"/>
    <w:rsid w:val="00E017EB"/>
    <w:rsid w:val="00E10CF8"/>
    <w:rsid w:val="00E2430A"/>
    <w:rsid w:val="00E2536A"/>
    <w:rsid w:val="00E2639F"/>
    <w:rsid w:val="00E2681C"/>
    <w:rsid w:val="00E26C0E"/>
    <w:rsid w:val="00E3100B"/>
    <w:rsid w:val="00E31FBA"/>
    <w:rsid w:val="00E429BD"/>
    <w:rsid w:val="00E50E59"/>
    <w:rsid w:val="00E51459"/>
    <w:rsid w:val="00E53567"/>
    <w:rsid w:val="00E53866"/>
    <w:rsid w:val="00E53E59"/>
    <w:rsid w:val="00E56998"/>
    <w:rsid w:val="00E63A54"/>
    <w:rsid w:val="00E6445D"/>
    <w:rsid w:val="00E725CF"/>
    <w:rsid w:val="00E741A5"/>
    <w:rsid w:val="00E82654"/>
    <w:rsid w:val="00E83917"/>
    <w:rsid w:val="00EA6B24"/>
    <w:rsid w:val="00EB4428"/>
    <w:rsid w:val="00EB54C5"/>
    <w:rsid w:val="00EB56F0"/>
    <w:rsid w:val="00EC5DE6"/>
    <w:rsid w:val="00ED1DDB"/>
    <w:rsid w:val="00ED3668"/>
    <w:rsid w:val="00ED55FE"/>
    <w:rsid w:val="00ED5C44"/>
    <w:rsid w:val="00ED7EBF"/>
    <w:rsid w:val="00EE491E"/>
    <w:rsid w:val="00EE7A3E"/>
    <w:rsid w:val="00EF1310"/>
    <w:rsid w:val="00EF25DE"/>
    <w:rsid w:val="00EF45FC"/>
    <w:rsid w:val="00EF4656"/>
    <w:rsid w:val="00EF6266"/>
    <w:rsid w:val="00F06104"/>
    <w:rsid w:val="00F0692A"/>
    <w:rsid w:val="00F12BFD"/>
    <w:rsid w:val="00F15169"/>
    <w:rsid w:val="00F16DB9"/>
    <w:rsid w:val="00F17F98"/>
    <w:rsid w:val="00F203F3"/>
    <w:rsid w:val="00F25A13"/>
    <w:rsid w:val="00F271A8"/>
    <w:rsid w:val="00F31118"/>
    <w:rsid w:val="00F314A8"/>
    <w:rsid w:val="00F334E9"/>
    <w:rsid w:val="00F378A5"/>
    <w:rsid w:val="00F451CE"/>
    <w:rsid w:val="00F4687F"/>
    <w:rsid w:val="00F46CAB"/>
    <w:rsid w:val="00F50D9C"/>
    <w:rsid w:val="00F604ED"/>
    <w:rsid w:val="00F60E7C"/>
    <w:rsid w:val="00F64C14"/>
    <w:rsid w:val="00F70A32"/>
    <w:rsid w:val="00F74960"/>
    <w:rsid w:val="00F7601C"/>
    <w:rsid w:val="00F76949"/>
    <w:rsid w:val="00F82EF4"/>
    <w:rsid w:val="00F8322E"/>
    <w:rsid w:val="00F8353D"/>
    <w:rsid w:val="00F9774D"/>
    <w:rsid w:val="00F97BC0"/>
    <w:rsid w:val="00FA1C84"/>
    <w:rsid w:val="00FA5E0F"/>
    <w:rsid w:val="00FB300F"/>
    <w:rsid w:val="00FB4302"/>
    <w:rsid w:val="00FB651B"/>
    <w:rsid w:val="00FC0480"/>
    <w:rsid w:val="00FC2006"/>
    <w:rsid w:val="00FE1F23"/>
    <w:rsid w:val="00FE2E4F"/>
    <w:rsid w:val="00FE4D6E"/>
    <w:rsid w:val="00FE573F"/>
    <w:rsid w:val="00FE7350"/>
    <w:rsid w:val="00FF1687"/>
    <w:rsid w:val="00FF37AF"/>
    <w:rsid w:val="00FF4FC5"/>
    <w:rsid w:val="00FF524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58DA9"/>
  <w15:docId w15:val="{499684ED-11AA-4933-BED0-EA0B245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3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3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33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332E"/>
    <w:rPr>
      <w:sz w:val="20"/>
      <w:szCs w:val="20"/>
    </w:rPr>
  </w:style>
  <w:style w:type="character" w:styleId="a9">
    <w:name w:val="Hyperlink"/>
    <w:basedOn w:val="a0"/>
    <w:uiPriority w:val="99"/>
    <w:unhideWhenUsed/>
    <w:rsid w:val="008D3C9A"/>
    <w:rPr>
      <w:color w:val="0000FF" w:themeColor="hyperlink"/>
      <w:u w:val="single"/>
    </w:rPr>
  </w:style>
  <w:style w:type="paragraph" w:customStyle="1" w:styleId="Default">
    <w:name w:val="Default"/>
    <w:rsid w:val="000034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0E5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F77F0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85B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85B0D"/>
  </w:style>
  <w:style w:type="character" w:customStyle="1" w:styleId="af">
    <w:name w:val="註解文字 字元"/>
    <w:basedOn w:val="a0"/>
    <w:link w:val="ae"/>
    <w:uiPriority w:val="99"/>
    <w:semiHidden/>
    <w:rsid w:val="00C85B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5B0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5B0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1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1118"/>
    <w:rPr>
      <w:rFonts w:ascii="細明體" w:eastAsia="細明體" w:hAnsi="細明體" w:cs="細明體"/>
      <w:kern w:val="0"/>
      <w:szCs w:val="24"/>
    </w:rPr>
  </w:style>
  <w:style w:type="character" w:styleId="af2">
    <w:name w:val="Placeholder Text"/>
    <w:basedOn w:val="a0"/>
    <w:uiPriority w:val="99"/>
    <w:semiHidden/>
    <w:rsid w:val="00606DA0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AA0402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4F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4vvkcp" TargetMode="External"/><Relationship Id="rId13" Type="http://schemas.openxmlformats.org/officeDocument/2006/relationships/hyperlink" Target="https://ga.ntu.edu.tw/main_en/index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e.is/4vvkc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ipo.gov.tw/en/mp-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4sal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glish.mol.gov.tw/" TargetMode="External"/><Relationship Id="rId10" Type="http://schemas.openxmlformats.org/officeDocument/2006/relationships/hyperlink" Target="https://www.dlc.ntu.edu.tw/en/home-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f190.aca.ntu.edu.tw/msta/login.aspx" TargetMode="External"/><Relationship Id="rId14" Type="http://schemas.openxmlformats.org/officeDocument/2006/relationships/hyperlink" Target="https://www.aca.ntu.edu.tw/w/acaEN/SecretariatService_210803150722747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A487-A403-4576-B1F6-1EA15703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2567</Words>
  <Characters>14637</Characters>
  <Application>Microsoft Office Word</Application>
  <DocSecurity>0</DocSecurity>
  <Lines>121</Lines>
  <Paragraphs>34</Paragraphs>
  <ScaleCrop>false</ScaleCrop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2018-06-28T05:58:00Z</cp:lastPrinted>
  <dcterms:created xsi:type="dcterms:W3CDTF">2023-04-12T06:40:00Z</dcterms:created>
  <dcterms:modified xsi:type="dcterms:W3CDTF">2023-04-12T08:20:00Z</dcterms:modified>
</cp:coreProperties>
</file>