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CD" w:rsidRDefault="00027CCD" w:rsidP="00C4557B">
      <w:pPr>
        <w:spacing w:line="44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國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立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臺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灣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大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學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課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程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異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動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申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請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報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告</w:t>
      </w:r>
      <w:r>
        <w:rPr>
          <w:rFonts w:eastAsia="標楷體"/>
          <w:sz w:val="48"/>
        </w:rPr>
        <w:t xml:space="preserve"> </w:t>
      </w:r>
      <w:r>
        <w:rPr>
          <w:rFonts w:eastAsia="標楷體" w:hint="eastAsia"/>
          <w:sz w:val="48"/>
        </w:rPr>
        <w:t>書</w:t>
      </w:r>
    </w:p>
    <w:p w:rsidR="00027CCD" w:rsidRDefault="00027CCD" w:rsidP="00C4557B">
      <w:pPr>
        <w:spacing w:before="240" w:line="44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 xml:space="preserve">      </w:t>
      </w:r>
      <w:r>
        <w:rPr>
          <w:rFonts w:eastAsia="標楷體" w:hint="eastAsia"/>
          <w:sz w:val="40"/>
        </w:rPr>
        <w:t>學年度第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學期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學院</w:t>
      </w:r>
      <w:r>
        <w:rPr>
          <w:rFonts w:eastAsia="標楷體"/>
          <w:sz w:val="40"/>
        </w:rPr>
        <w:t xml:space="preserve">              </w:t>
      </w:r>
      <w:r>
        <w:rPr>
          <w:rFonts w:eastAsia="標楷體" w:hint="eastAsia"/>
          <w:sz w:val="40"/>
        </w:rPr>
        <w:t>學系（研究所）</w:t>
      </w: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tbl>
      <w:tblPr>
        <w:tblpPr w:leftFromText="180" w:rightFromText="180" w:vertAnchor="page" w:horzAnchor="margin" w:tblpY="20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36"/>
        <w:gridCol w:w="300"/>
        <w:gridCol w:w="300"/>
        <w:gridCol w:w="1100"/>
        <w:gridCol w:w="320"/>
        <w:gridCol w:w="1405"/>
        <w:gridCol w:w="300"/>
        <w:gridCol w:w="300"/>
        <w:gridCol w:w="300"/>
        <w:gridCol w:w="300"/>
        <w:gridCol w:w="300"/>
        <w:gridCol w:w="1000"/>
        <w:gridCol w:w="800"/>
        <w:gridCol w:w="600"/>
        <w:gridCol w:w="300"/>
        <w:gridCol w:w="300"/>
        <w:gridCol w:w="300"/>
        <w:gridCol w:w="300"/>
        <w:gridCol w:w="300"/>
        <w:gridCol w:w="295"/>
        <w:gridCol w:w="300"/>
        <w:gridCol w:w="300"/>
        <w:gridCol w:w="300"/>
        <w:gridCol w:w="1400"/>
        <w:gridCol w:w="600"/>
        <w:gridCol w:w="800"/>
        <w:gridCol w:w="1500"/>
      </w:tblGrid>
      <w:tr w:rsidR="00C4557B" w:rsidTr="00C4557B">
        <w:trPr>
          <w:cantSplit/>
          <w:trHeight w:val="336"/>
        </w:trPr>
        <w:tc>
          <w:tcPr>
            <w:tcW w:w="17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8B2E56">
            <w:pPr>
              <w:ind w:firstLineChars="138" w:firstLine="33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異動區分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課號</w:t>
            </w:r>
          </w:p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課程識別碼</w:t>
            </w:r>
          </w:p>
        </w:tc>
        <w:tc>
          <w:tcPr>
            <w:tcW w:w="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班次</w:t>
            </w:r>
          </w:p>
        </w:tc>
        <w:tc>
          <w:tcPr>
            <w:tcW w:w="140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中文科目名稱</w:t>
            </w:r>
          </w:p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（請勿超過12字）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每週</w:t>
            </w:r>
          </w:p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全年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pStyle w:val="a3"/>
              <w:spacing w:line="240" w:lineRule="auto"/>
              <w:jc w:val="center"/>
              <w:rPr>
                <w:rFonts w:ascii="標楷體" w:eastAsia="標楷體"/>
                <w:kern w:val="2"/>
                <w:sz w:val="20"/>
              </w:rPr>
            </w:pPr>
            <w:r>
              <w:rPr>
                <w:rFonts w:ascii="標楷體" w:eastAsia="標楷體" w:hint="eastAsia"/>
                <w:kern w:val="2"/>
                <w:sz w:val="20"/>
              </w:rPr>
              <w:t>必修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pStyle w:val="a3"/>
              <w:jc w:val="center"/>
              <w:rPr>
                <w:rFonts w:ascii="標楷體" w:eastAsia="標楷體"/>
                <w:kern w:val="2"/>
                <w:sz w:val="20"/>
              </w:rPr>
            </w:pPr>
            <w:r>
              <w:rPr>
                <w:rFonts w:ascii="標楷體" w:eastAsia="標楷體" w:hint="eastAsia"/>
                <w:kern w:val="2"/>
                <w:sz w:val="20"/>
              </w:rPr>
              <w:t>授課教師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教室</w:t>
            </w:r>
          </w:p>
        </w:tc>
        <w:tc>
          <w:tcPr>
            <w:tcW w:w="15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每週上課時間</w:t>
            </w:r>
          </w:p>
        </w:tc>
        <w:tc>
          <w:tcPr>
            <w:tcW w:w="29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修課人數上限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加退選方式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初選外系人數上限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Pr="00F740A3" w:rsidRDefault="00C4557B" w:rsidP="00C4557B">
            <w:pPr>
              <w:pStyle w:val="a5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740A3">
              <w:rPr>
                <w:rFonts w:ascii="標楷體" w:eastAsia="標楷體" w:hAnsi="標楷體" w:hint="eastAsia"/>
                <w:sz w:val="20"/>
                <w:szCs w:val="20"/>
              </w:rPr>
              <w:t>開放校際聯盟之各校修課人數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</w:rPr>
              <w:t>備  註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對象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異動原因</w:t>
            </w:r>
          </w:p>
        </w:tc>
      </w:tr>
      <w:tr w:rsidR="00C4557B" w:rsidTr="00C4557B">
        <w:trPr>
          <w:cantSplit/>
          <w:trHeight w:val="198"/>
        </w:trPr>
        <w:tc>
          <w:tcPr>
            <w:tcW w:w="11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加開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pStyle w:val="a3"/>
              <w:spacing w:line="240" w:lineRule="auto"/>
              <w:jc w:val="center"/>
              <w:rPr>
                <w:rFonts w:ascii="標楷體" w:eastAsia="標楷體"/>
                <w:kern w:val="2"/>
                <w:sz w:val="20"/>
              </w:rPr>
            </w:pPr>
            <w:r>
              <w:rPr>
                <w:rFonts w:ascii="標楷體" w:eastAsia="標楷體" w:hint="eastAsia"/>
                <w:kern w:val="2"/>
                <w:sz w:val="20"/>
              </w:rPr>
              <w:t>停開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調整</w:t>
            </w: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演</w:t>
            </w:r>
          </w:p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實驗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或</w:t>
            </w:r>
          </w:p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半年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或</w:t>
            </w:r>
          </w:p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選修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教師中文姓名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教師代號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號數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五</w:t>
            </w:r>
          </w:p>
        </w:tc>
        <w:tc>
          <w:tcPr>
            <w:tcW w:w="29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57B" w:rsidRDefault="00C4557B" w:rsidP="00C4557B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學系</w:t>
            </w:r>
          </w:p>
        </w:tc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</w:tr>
      <w:tr w:rsidR="00C4557B" w:rsidTr="00C4557B">
        <w:trPr>
          <w:cantSplit/>
          <w:trHeight w:val="15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新課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舊課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9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7B" w:rsidRDefault="00C4557B" w:rsidP="00C4557B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557B" w:rsidRDefault="00C4557B" w:rsidP="00C4557B">
            <w:pPr>
              <w:widowControl/>
              <w:rPr>
                <w:rFonts w:ascii="標楷體" w:eastAsia="標楷體"/>
              </w:rPr>
            </w:pPr>
          </w:p>
        </w:tc>
      </w:tr>
      <w:tr w:rsidR="00C4557B" w:rsidTr="00C4557B">
        <w:trPr>
          <w:cantSplit/>
          <w:trHeight w:val="798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rPr>
                <w:rFonts w:ascii="標楷體" w:eastAsia="標楷體"/>
                <w:sz w:val="16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B76C64" w:rsidTr="00C4557B">
        <w:trPr>
          <w:cantSplit/>
          <w:trHeight w:val="798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rPr>
                <w:rFonts w:ascii="標楷體" w:eastAsia="標楷體"/>
                <w:sz w:val="16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C64" w:rsidRDefault="00B76C64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C4557B" w:rsidTr="00C4557B">
        <w:trPr>
          <w:cantSplit/>
          <w:trHeight w:val="798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rPr>
                <w:rFonts w:ascii="標楷體" w:eastAsia="標楷體"/>
                <w:sz w:val="16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C4557B" w:rsidTr="00C4557B">
        <w:trPr>
          <w:cantSplit/>
          <w:trHeight w:val="798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rPr>
                <w:rFonts w:ascii="標楷體" w:eastAsia="標楷體"/>
                <w:sz w:val="16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557B" w:rsidRDefault="00C4557B" w:rsidP="00C4557B">
            <w:pPr>
              <w:jc w:val="center"/>
              <w:rPr>
                <w:rFonts w:ascii="標楷體" w:eastAsia="標楷體"/>
                <w:sz w:val="16"/>
              </w:rPr>
            </w:pPr>
          </w:p>
        </w:tc>
      </w:tr>
    </w:tbl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</w:p>
    <w:p w:rsidR="00C4557B" w:rsidRDefault="00C4557B" w:rsidP="00027CCD">
      <w:pPr>
        <w:ind w:right="-214"/>
        <w:rPr>
          <w:rFonts w:eastAsia="標楷體"/>
          <w:shd w:val="pct15" w:color="auto" w:fill="FFFFFF"/>
        </w:rPr>
      </w:pPr>
    </w:p>
    <w:p w:rsidR="00C4557B" w:rsidRDefault="00C4557B" w:rsidP="00027CCD">
      <w:pPr>
        <w:ind w:right="-214"/>
        <w:rPr>
          <w:rFonts w:eastAsia="標楷體"/>
          <w:shd w:val="pct15" w:color="auto" w:fill="FFFFFF"/>
        </w:rPr>
      </w:pPr>
    </w:p>
    <w:p w:rsidR="00C4557B" w:rsidRDefault="00C4557B" w:rsidP="00027CCD">
      <w:pPr>
        <w:ind w:right="-214"/>
        <w:rPr>
          <w:rFonts w:eastAsia="標楷體"/>
          <w:shd w:val="pct15" w:color="auto" w:fill="FFFFFF"/>
        </w:rPr>
      </w:pPr>
    </w:p>
    <w:p w:rsidR="00C4557B" w:rsidRDefault="00C4557B" w:rsidP="00027CCD">
      <w:pPr>
        <w:ind w:right="-214"/>
        <w:rPr>
          <w:rFonts w:eastAsia="標楷體"/>
          <w:shd w:val="pct15" w:color="auto" w:fill="FFFFFF"/>
        </w:rPr>
      </w:pPr>
    </w:p>
    <w:p w:rsidR="00B76C64" w:rsidRDefault="00B76C64" w:rsidP="00027CCD">
      <w:pPr>
        <w:ind w:right="-214"/>
        <w:rPr>
          <w:rFonts w:eastAsia="標楷體"/>
          <w:shd w:val="pct15" w:color="auto" w:fill="FFFFFF"/>
        </w:rPr>
      </w:pPr>
    </w:p>
    <w:p w:rsidR="00B76C64" w:rsidRDefault="00B76C64" w:rsidP="00027CCD">
      <w:pPr>
        <w:ind w:right="-214"/>
        <w:rPr>
          <w:rFonts w:eastAsia="標楷體"/>
          <w:shd w:val="pct15" w:color="auto" w:fill="FFFFFF"/>
        </w:rPr>
      </w:pPr>
    </w:p>
    <w:p w:rsidR="00027CCD" w:rsidRDefault="00027CCD" w:rsidP="00027CCD">
      <w:pPr>
        <w:ind w:right="-214"/>
        <w:rPr>
          <w:rFonts w:eastAsia="標楷體"/>
          <w:shd w:val="pct15" w:color="auto" w:fill="FFFFFF"/>
        </w:rPr>
      </w:pPr>
      <w:r>
        <w:rPr>
          <w:rFonts w:eastAsia="標楷體" w:hint="eastAsia"/>
          <w:shd w:val="pct15" w:color="auto" w:fill="FFFFFF"/>
        </w:rPr>
        <w:t>備註：一、網路加退選方式，請填上</w:t>
      </w:r>
      <w:r>
        <w:rPr>
          <w:rFonts w:eastAsia="標楷體"/>
          <w:shd w:val="pct15" w:color="auto" w:fill="FFFFFF"/>
        </w:rPr>
        <w:t>1</w:t>
      </w:r>
      <w:r>
        <w:rPr>
          <w:rFonts w:eastAsia="標楷體" w:hint="eastAsia"/>
          <w:shd w:val="pct15" w:color="auto" w:fill="FFFFFF"/>
        </w:rPr>
        <w:t>、</w:t>
      </w:r>
      <w:r>
        <w:rPr>
          <w:rFonts w:eastAsia="標楷體"/>
          <w:shd w:val="pct15" w:color="auto" w:fill="FFFFFF"/>
        </w:rPr>
        <w:t>2</w:t>
      </w:r>
      <w:r>
        <w:rPr>
          <w:rFonts w:eastAsia="標楷體" w:hint="eastAsia"/>
          <w:shd w:val="pct15" w:color="auto" w:fill="FFFFFF"/>
        </w:rPr>
        <w:t>、</w:t>
      </w:r>
      <w:r>
        <w:rPr>
          <w:rFonts w:eastAsia="標楷體"/>
          <w:shd w:val="pct15" w:color="auto" w:fill="FFFFFF"/>
        </w:rPr>
        <w:t>3</w:t>
      </w:r>
      <w:r>
        <w:rPr>
          <w:rFonts w:eastAsia="標楷體" w:hint="eastAsia"/>
          <w:shd w:val="pct15" w:color="auto" w:fill="FFFFFF"/>
        </w:rPr>
        <w:t>。說明如下：</w:t>
      </w:r>
    </w:p>
    <w:p w:rsidR="008B2E56" w:rsidRDefault="00027CCD" w:rsidP="00027CCD">
      <w:pPr>
        <w:ind w:right="-214"/>
        <w:rPr>
          <w:rFonts w:eastAsia="標楷體"/>
          <w:shd w:val="pct15" w:color="auto" w:fill="FFFFFF"/>
        </w:rPr>
      </w:pPr>
      <w:r w:rsidRPr="004437F4">
        <w:rPr>
          <w:rFonts w:eastAsia="標楷體"/>
          <w:shd w:val="pct15" w:color="auto" w:fill="FFFFFF"/>
        </w:rPr>
        <w:t xml:space="preserve">          </w:t>
      </w:r>
      <w:r>
        <w:rPr>
          <w:rFonts w:eastAsia="標楷體"/>
          <w:shd w:val="pct15" w:color="auto" w:fill="FFFFFF"/>
        </w:rPr>
        <w:t>1.</w:t>
      </w:r>
      <w:r>
        <w:rPr>
          <w:rFonts w:eastAsia="標楷體" w:hint="eastAsia"/>
          <w:shd w:val="pct15" w:color="auto" w:fill="FFFFFF"/>
        </w:rPr>
        <w:t>不限人數，直接上網加選。</w:t>
      </w:r>
      <w:r>
        <w:rPr>
          <w:rFonts w:eastAsia="標楷體"/>
          <w:shd w:val="pct15" w:color="auto" w:fill="FFFFFF"/>
        </w:rPr>
        <w:t>2.</w:t>
      </w:r>
      <w:r>
        <w:rPr>
          <w:rFonts w:eastAsia="標楷體" w:hint="eastAsia"/>
          <w:shd w:val="pct15" w:color="auto" w:fill="FFFFFF"/>
        </w:rPr>
        <w:t>不限人數，向教師取得授權碼後加選。</w:t>
      </w:r>
    </w:p>
    <w:p w:rsidR="00027CCD" w:rsidRDefault="008B2E56" w:rsidP="00027CCD">
      <w:pPr>
        <w:ind w:right="-214"/>
        <w:rPr>
          <w:rFonts w:eastAsia="標楷體"/>
          <w:shd w:val="pct15" w:color="auto" w:fill="FFFFFF"/>
        </w:rPr>
      </w:pPr>
      <w:r>
        <w:rPr>
          <w:rFonts w:eastAsia="標楷體" w:hint="eastAsia"/>
          <w:shd w:val="pct15" w:color="auto" w:fill="FFFFFF"/>
        </w:rPr>
        <w:t xml:space="preserve">          </w:t>
      </w:r>
      <w:r w:rsidR="00027CCD">
        <w:rPr>
          <w:rFonts w:eastAsia="標楷體"/>
          <w:shd w:val="pct15" w:color="auto" w:fill="FFFFFF"/>
        </w:rPr>
        <w:t>3.</w:t>
      </w:r>
      <w:r w:rsidR="00391500">
        <w:rPr>
          <w:rFonts w:eastAsia="標楷體" w:hint="eastAsia"/>
          <w:shd w:val="pct15" w:color="auto" w:fill="FFFFFF"/>
        </w:rPr>
        <w:t>第一週</w:t>
      </w:r>
      <w:r w:rsidR="00027CCD">
        <w:rPr>
          <w:rFonts w:eastAsia="標楷體" w:hint="eastAsia"/>
          <w:shd w:val="pct15" w:color="auto" w:fill="FFFFFF"/>
        </w:rPr>
        <w:t>有人數限制，</w:t>
      </w:r>
      <w:r w:rsidR="00391500">
        <w:rPr>
          <w:rFonts w:eastAsia="標楷體" w:hint="eastAsia"/>
          <w:shd w:val="pct15" w:color="auto" w:fill="FFFFFF"/>
        </w:rPr>
        <w:t>採</w:t>
      </w:r>
      <w:r w:rsidR="00027CCD">
        <w:rPr>
          <w:rFonts w:eastAsia="標楷體" w:hint="eastAsia"/>
          <w:shd w:val="pct15" w:color="auto" w:fill="FFFFFF"/>
        </w:rPr>
        <w:t>上網登記後分發</w:t>
      </w:r>
      <w:r w:rsidR="004C2A19">
        <w:rPr>
          <w:rFonts w:eastAsia="標楷體" w:hint="eastAsia"/>
          <w:shd w:val="pct15" w:color="auto" w:fill="FFFFFF"/>
        </w:rPr>
        <w:t>；第二週起</w:t>
      </w:r>
      <w:bookmarkStart w:id="0" w:name="_GoBack"/>
      <w:bookmarkEnd w:id="0"/>
      <w:r w:rsidR="00391500">
        <w:rPr>
          <w:rFonts w:eastAsia="標楷體" w:hint="eastAsia"/>
          <w:shd w:val="pct15" w:color="auto" w:fill="FFFFFF"/>
        </w:rPr>
        <w:t>，向教師取得授權碼後加選</w:t>
      </w:r>
      <w:r w:rsidR="00027CCD">
        <w:rPr>
          <w:rFonts w:eastAsia="標楷體" w:hint="eastAsia"/>
          <w:shd w:val="pct15" w:color="auto" w:fill="FFFFFF"/>
        </w:rPr>
        <w:t>。</w:t>
      </w:r>
    </w:p>
    <w:p w:rsidR="00C4557B" w:rsidRDefault="00027CCD" w:rsidP="00027CCD">
      <w:pPr>
        <w:ind w:left="1200" w:right="-214" w:hangingChars="500" w:hanging="1200"/>
        <w:rPr>
          <w:rFonts w:ascii="標楷體" w:eastAsia="標楷體" w:hAnsi="標楷體"/>
          <w:shd w:val="pct15" w:color="auto" w:fill="FFFFFF"/>
        </w:rPr>
      </w:pPr>
      <w:r w:rsidRPr="004437F4">
        <w:rPr>
          <w:rFonts w:eastAsia="標楷體"/>
          <w:shd w:val="pct15" w:color="auto" w:fill="FFFFFF"/>
        </w:rPr>
        <w:t xml:space="preserve">      </w:t>
      </w:r>
      <w:r>
        <w:rPr>
          <w:rFonts w:eastAsia="標楷體" w:hint="eastAsia"/>
          <w:shd w:val="pct15" w:color="auto" w:fill="FFFFFF"/>
        </w:rPr>
        <w:t>二、依據『國立臺灣大學課程開授及異動處理要點』，學生初選開始後，課程異動若為加、停開或更改上課時間</w:t>
      </w:r>
      <w:r>
        <w:rPr>
          <w:rFonts w:ascii="標楷體" w:eastAsia="標楷體" w:hAnsi="標楷體" w:hint="eastAsia"/>
          <w:shd w:val="pct15" w:color="auto" w:fill="FFFFFF"/>
        </w:rPr>
        <w:t>，須經系（所）課程委員會通</w:t>
      </w:r>
    </w:p>
    <w:p w:rsidR="00B76C64" w:rsidRDefault="00C4557B" w:rsidP="00027CCD">
      <w:pPr>
        <w:ind w:left="1200" w:right="-214" w:hangingChars="500" w:hanging="1200"/>
        <w:rPr>
          <w:rFonts w:ascii="標楷體" w:eastAsia="標楷體" w:hAnsi="標楷體"/>
        </w:rPr>
      </w:pPr>
      <w:r w:rsidRPr="00B76C64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  <w:shd w:val="pct15" w:color="auto" w:fill="FFFFFF"/>
        </w:rPr>
        <w:t xml:space="preserve"> </w:t>
      </w:r>
      <w:r w:rsidR="00027CCD">
        <w:rPr>
          <w:rFonts w:ascii="標楷體" w:eastAsia="標楷體" w:hAnsi="標楷體" w:hint="eastAsia"/>
          <w:shd w:val="pct15" w:color="auto" w:fill="FFFFFF"/>
        </w:rPr>
        <w:t>過，且於行事曆規定上課開始日前送教務處，始得更改之</w:t>
      </w:r>
      <w:r w:rsidR="00B76C64" w:rsidRPr="00B76C64">
        <w:rPr>
          <w:rFonts w:ascii="標楷體" w:eastAsia="標楷體" w:hAnsi="標楷體" w:hint="eastAsia"/>
        </w:rPr>
        <w:t xml:space="preserve">   </w:t>
      </w:r>
    </w:p>
    <w:p w:rsidR="00027CCD" w:rsidRDefault="00027CCD" w:rsidP="00027CCD">
      <w:pPr>
        <w:rPr>
          <w:rFonts w:eastAsia="標楷體"/>
        </w:rPr>
      </w:pPr>
      <w:r>
        <w:rPr>
          <w:rFonts w:eastAsia="標楷體" w:hint="eastAsia"/>
        </w:rPr>
        <w:t>系（所）主任：</w:t>
      </w:r>
      <w:r>
        <w:rPr>
          <w:rFonts w:eastAsia="標楷體"/>
        </w:rPr>
        <w:t xml:space="preserve">                    </w:t>
      </w:r>
      <w:r>
        <w:rPr>
          <w:rFonts w:eastAsia="標楷體" w:hint="eastAsia"/>
        </w:rPr>
        <w:t>課程負責教師：</w:t>
      </w:r>
      <w:r>
        <w:rPr>
          <w:rFonts w:eastAsia="標楷體"/>
        </w:rPr>
        <w:t xml:space="preserve">                   </w:t>
      </w:r>
      <w:r>
        <w:rPr>
          <w:rFonts w:eastAsia="標楷體" w:hint="eastAsia"/>
        </w:rPr>
        <w:t>填表人：</w:t>
      </w:r>
      <w:r>
        <w:rPr>
          <w:rFonts w:eastAsia="標楷體"/>
        </w:rPr>
        <w:t xml:space="preserve">                </w:t>
      </w:r>
      <w:r>
        <w:rPr>
          <w:rFonts w:eastAsia="標楷體" w:hint="eastAsia"/>
        </w:rPr>
        <w:t>電話：</w:t>
      </w:r>
      <w:r>
        <w:rPr>
          <w:rFonts w:eastAsia="標楷體"/>
        </w:rPr>
        <w:t xml:space="preserve">        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日</w:t>
      </w:r>
    </w:p>
    <w:p w:rsidR="00B76C64" w:rsidRDefault="00B76C64" w:rsidP="00027CCD">
      <w:pPr>
        <w:rPr>
          <w:rFonts w:eastAsia="標楷體"/>
          <w:shd w:val="pct15" w:color="auto" w:fill="FFFFFF"/>
        </w:rPr>
      </w:pPr>
    </w:p>
    <w:p w:rsidR="00027CCD" w:rsidRDefault="00027CCD" w:rsidP="00027CCD">
      <w:pPr>
        <w:rPr>
          <w:rFonts w:eastAsia="標楷體"/>
          <w:shd w:val="pct15" w:color="auto" w:fill="FFFFFF"/>
        </w:rPr>
      </w:pPr>
      <w:r>
        <w:rPr>
          <w:rFonts w:eastAsia="標楷體" w:hint="eastAsia"/>
          <w:shd w:val="pct15" w:color="auto" w:fill="FFFFFF"/>
        </w:rPr>
        <w:t>課程初選後：</w:t>
      </w:r>
    </w:p>
    <w:p w:rsidR="00494829" w:rsidRPr="00027CCD" w:rsidRDefault="00027CCD">
      <w:r>
        <w:rPr>
          <w:rFonts w:eastAsia="標楷體" w:hint="eastAsia"/>
        </w:rPr>
        <w:t>系（所）課程委員會：</w:t>
      </w:r>
      <w:r>
        <w:rPr>
          <w:rFonts w:eastAsia="標楷體"/>
        </w:rPr>
        <w:t xml:space="preserve">               </w:t>
      </w:r>
      <w:r>
        <w:rPr>
          <w:rFonts w:eastAsia="標楷體" w:hint="eastAsia"/>
        </w:rPr>
        <w:t>經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日系（所）課程委員會通過</w:t>
      </w:r>
      <w:r>
        <w:rPr>
          <w:rFonts w:eastAsia="標楷體"/>
        </w:rPr>
        <w:t xml:space="preserve">           </w:t>
      </w:r>
      <w:r>
        <w:rPr>
          <w:rFonts w:eastAsia="標楷體" w:hint="eastAsia"/>
        </w:rPr>
        <w:t>院長：</w:t>
      </w:r>
      <w:r>
        <w:rPr>
          <w:rFonts w:eastAsia="標楷體"/>
        </w:rPr>
        <w:t xml:space="preserve">        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日</w:t>
      </w:r>
    </w:p>
    <w:sectPr w:rsidR="00494829" w:rsidRPr="00027CCD" w:rsidSect="004879F5">
      <w:pgSz w:w="16838" w:h="11906" w:orient="landscape"/>
      <w:pgMar w:top="284" w:right="28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D3" w:rsidRDefault="009E77D3" w:rsidP="004437F4">
      <w:r>
        <w:separator/>
      </w:r>
    </w:p>
  </w:endnote>
  <w:endnote w:type="continuationSeparator" w:id="0">
    <w:p w:rsidR="009E77D3" w:rsidRDefault="009E77D3" w:rsidP="0044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D3" w:rsidRDefault="009E77D3" w:rsidP="004437F4">
      <w:r>
        <w:separator/>
      </w:r>
    </w:p>
  </w:footnote>
  <w:footnote w:type="continuationSeparator" w:id="0">
    <w:p w:rsidR="009E77D3" w:rsidRDefault="009E77D3" w:rsidP="0044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CD"/>
    <w:rsid w:val="00021BCF"/>
    <w:rsid w:val="00022232"/>
    <w:rsid w:val="00027CCD"/>
    <w:rsid w:val="00056062"/>
    <w:rsid w:val="000700C8"/>
    <w:rsid w:val="00085AF7"/>
    <w:rsid w:val="00090462"/>
    <w:rsid w:val="000C0E7B"/>
    <w:rsid w:val="000C740F"/>
    <w:rsid w:val="000D5595"/>
    <w:rsid w:val="000E1B14"/>
    <w:rsid w:val="000E7B00"/>
    <w:rsid w:val="001061C4"/>
    <w:rsid w:val="00110336"/>
    <w:rsid w:val="00115BBE"/>
    <w:rsid w:val="00130DD2"/>
    <w:rsid w:val="00157037"/>
    <w:rsid w:val="00170C31"/>
    <w:rsid w:val="0017515B"/>
    <w:rsid w:val="00185DB2"/>
    <w:rsid w:val="00190000"/>
    <w:rsid w:val="001935FC"/>
    <w:rsid w:val="001A183D"/>
    <w:rsid w:val="001C27D3"/>
    <w:rsid w:val="001D70B4"/>
    <w:rsid w:val="001E0DA4"/>
    <w:rsid w:val="001E0E12"/>
    <w:rsid w:val="001E17E4"/>
    <w:rsid w:val="001E39AD"/>
    <w:rsid w:val="001E3C81"/>
    <w:rsid w:val="001F03F6"/>
    <w:rsid w:val="001F081C"/>
    <w:rsid w:val="00235887"/>
    <w:rsid w:val="00256EEE"/>
    <w:rsid w:val="00274D96"/>
    <w:rsid w:val="002B0E73"/>
    <w:rsid w:val="002B7406"/>
    <w:rsid w:val="003135EA"/>
    <w:rsid w:val="00343E39"/>
    <w:rsid w:val="00343EC6"/>
    <w:rsid w:val="00345BF9"/>
    <w:rsid w:val="00361750"/>
    <w:rsid w:val="00371BC3"/>
    <w:rsid w:val="00373051"/>
    <w:rsid w:val="00382493"/>
    <w:rsid w:val="00391500"/>
    <w:rsid w:val="00392F7D"/>
    <w:rsid w:val="00396E08"/>
    <w:rsid w:val="003B7E08"/>
    <w:rsid w:val="003E2357"/>
    <w:rsid w:val="004070DB"/>
    <w:rsid w:val="00410D12"/>
    <w:rsid w:val="004437F4"/>
    <w:rsid w:val="0045746D"/>
    <w:rsid w:val="00480D4C"/>
    <w:rsid w:val="004879F5"/>
    <w:rsid w:val="00494829"/>
    <w:rsid w:val="00497CFC"/>
    <w:rsid w:val="004A0461"/>
    <w:rsid w:val="004A5A4D"/>
    <w:rsid w:val="004B1469"/>
    <w:rsid w:val="004B585F"/>
    <w:rsid w:val="004B76FA"/>
    <w:rsid w:val="004C2A19"/>
    <w:rsid w:val="004C7082"/>
    <w:rsid w:val="005102CE"/>
    <w:rsid w:val="005402E0"/>
    <w:rsid w:val="00546D9B"/>
    <w:rsid w:val="005527FB"/>
    <w:rsid w:val="00570811"/>
    <w:rsid w:val="00586FF5"/>
    <w:rsid w:val="00597F26"/>
    <w:rsid w:val="005A1180"/>
    <w:rsid w:val="005D60E7"/>
    <w:rsid w:val="005F6563"/>
    <w:rsid w:val="00612599"/>
    <w:rsid w:val="0061419C"/>
    <w:rsid w:val="00614230"/>
    <w:rsid w:val="00661AC8"/>
    <w:rsid w:val="00666C9A"/>
    <w:rsid w:val="006B4EA7"/>
    <w:rsid w:val="006C22F5"/>
    <w:rsid w:val="006D0AB8"/>
    <w:rsid w:val="006D3219"/>
    <w:rsid w:val="006D774A"/>
    <w:rsid w:val="006F3183"/>
    <w:rsid w:val="007209FD"/>
    <w:rsid w:val="00724173"/>
    <w:rsid w:val="007420DF"/>
    <w:rsid w:val="007429E4"/>
    <w:rsid w:val="00746BC5"/>
    <w:rsid w:val="00763941"/>
    <w:rsid w:val="007944A0"/>
    <w:rsid w:val="007B5138"/>
    <w:rsid w:val="00805367"/>
    <w:rsid w:val="008475B3"/>
    <w:rsid w:val="008708AE"/>
    <w:rsid w:val="00883E10"/>
    <w:rsid w:val="008862EA"/>
    <w:rsid w:val="008922C3"/>
    <w:rsid w:val="008A7DF3"/>
    <w:rsid w:val="008B2E56"/>
    <w:rsid w:val="008C7245"/>
    <w:rsid w:val="008D118D"/>
    <w:rsid w:val="008E2BFF"/>
    <w:rsid w:val="00947811"/>
    <w:rsid w:val="00947EEB"/>
    <w:rsid w:val="00953A6E"/>
    <w:rsid w:val="009630CA"/>
    <w:rsid w:val="00963E55"/>
    <w:rsid w:val="00964F47"/>
    <w:rsid w:val="00965F82"/>
    <w:rsid w:val="009A3601"/>
    <w:rsid w:val="009D2787"/>
    <w:rsid w:val="009D47F4"/>
    <w:rsid w:val="009E5EEE"/>
    <w:rsid w:val="009E77D3"/>
    <w:rsid w:val="009F6DDF"/>
    <w:rsid w:val="00A0348F"/>
    <w:rsid w:val="00A04AD1"/>
    <w:rsid w:val="00A12609"/>
    <w:rsid w:val="00A1552B"/>
    <w:rsid w:val="00A91603"/>
    <w:rsid w:val="00AA096D"/>
    <w:rsid w:val="00AA759A"/>
    <w:rsid w:val="00AD5EE8"/>
    <w:rsid w:val="00AE6D01"/>
    <w:rsid w:val="00B344B7"/>
    <w:rsid w:val="00B35F40"/>
    <w:rsid w:val="00B4117D"/>
    <w:rsid w:val="00B46625"/>
    <w:rsid w:val="00B46A60"/>
    <w:rsid w:val="00B51C65"/>
    <w:rsid w:val="00B5530F"/>
    <w:rsid w:val="00B76C64"/>
    <w:rsid w:val="00B93E9E"/>
    <w:rsid w:val="00BA49E8"/>
    <w:rsid w:val="00BB17BD"/>
    <w:rsid w:val="00BB5378"/>
    <w:rsid w:val="00BE381C"/>
    <w:rsid w:val="00BE3D05"/>
    <w:rsid w:val="00C131CE"/>
    <w:rsid w:val="00C4557B"/>
    <w:rsid w:val="00C50382"/>
    <w:rsid w:val="00C77256"/>
    <w:rsid w:val="00CA380D"/>
    <w:rsid w:val="00CA5562"/>
    <w:rsid w:val="00CD4B2E"/>
    <w:rsid w:val="00CF4380"/>
    <w:rsid w:val="00DB45C1"/>
    <w:rsid w:val="00DC057C"/>
    <w:rsid w:val="00DC4FC8"/>
    <w:rsid w:val="00DF5766"/>
    <w:rsid w:val="00E07918"/>
    <w:rsid w:val="00E107AF"/>
    <w:rsid w:val="00E3070C"/>
    <w:rsid w:val="00E5379F"/>
    <w:rsid w:val="00E9114E"/>
    <w:rsid w:val="00EA3760"/>
    <w:rsid w:val="00EA3A18"/>
    <w:rsid w:val="00EA3FF6"/>
    <w:rsid w:val="00EA5445"/>
    <w:rsid w:val="00EC0E48"/>
    <w:rsid w:val="00EC279B"/>
    <w:rsid w:val="00EC2F97"/>
    <w:rsid w:val="00EE7D2E"/>
    <w:rsid w:val="00EF18E0"/>
    <w:rsid w:val="00EF410B"/>
    <w:rsid w:val="00F015F3"/>
    <w:rsid w:val="00F135C8"/>
    <w:rsid w:val="00F24F62"/>
    <w:rsid w:val="00F7101D"/>
    <w:rsid w:val="00F740A3"/>
    <w:rsid w:val="00F938EA"/>
    <w:rsid w:val="00FB4139"/>
    <w:rsid w:val="00FB6710"/>
    <w:rsid w:val="00F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9F6B4"/>
  <w15:chartTrackingRefBased/>
  <w15:docId w15:val="{34902A91-2F81-4C54-8360-8E6203DC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semiHidden/>
    <w:unhideWhenUsed/>
    <w:rsid w:val="00027CCD"/>
    <w:pPr>
      <w:adjustRightInd w:val="0"/>
      <w:spacing w:line="360" w:lineRule="atLeast"/>
    </w:pPr>
    <w:rPr>
      <w:kern w:val="0"/>
      <w:szCs w:val="20"/>
    </w:rPr>
  </w:style>
  <w:style w:type="character" w:customStyle="1" w:styleId="a4">
    <w:name w:val="問候 字元"/>
    <w:basedOn w:val="a0"/>
    <w:link w:val="a3"/>
    <w:uiPriority w:val="99"/>
    <w:semiHidden/>
    <w:rsid w:val="00027CCD"/>
    <w:rPr>
      <w:rFonts w:ascii="Times New Roman" w:eastAsia="新細明體" w:hAnsi="Times New Roman" w:cs="Times New Roman"/>
      <w:kern w:val="0"/>
      <w:szCs w:val="20"/>
    </w:rPr>
  </w:style>
  <w:style w:type="paragraph" w:styleId="a5">
    <w:name w:val="No Spacing"/>
    <w:uiPriority w:val="1"/>
    <w:qFormat/>
    <w:rsid w:val="00F740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443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37F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3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37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0630F-A881-4A02-89EC-85535BCA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kanglaura</dc:creator>
  <cp:keywords/>
  <dc:description/>
  <cp:lastModifiedBy>曾俊綺</cp:lastModifiedBy>
  <cp:revision>8</cp:revision>
  <dcterms:created xsi:type="dcterms:W3CDTF">2015-01-14T22:05:00Z</dcterms:created>
  <dcterms:modified xsi:type="dcterms:W3CDTF">2025-08-29T01:13:00Z</dcterms:modified>
</cp:coreProperties>
</file>